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43" w:type="dxa"/>
        <w:tblLayout w:type="fixed"/>
        <w:tblLook w:val="0000"/>
      </w:tblPr>
      <w:tblGrid>
        <w:gridCol w:w="4536"/>
        <w:gridCol w:w="5529"/>
      </w:tblGrid>
      <w:tr w:rsidR="006B7B77" w:rsidRPr="006B7B77" w:rsidTr="00EB6AB4">
        <w:tc>
          <w:tcPr>
            <w:tcW w:w="4536" w:type="dxa"/>
          </w:tcPr>
          <w:p w:rsidR="007F228C" w:rsidRPr="002905CF" w:rsidRDefault="00A31C03" w:rsidP="007F228C">
            <w:pPr>
              <w:jc w:val="center"/>
              <w:rPr>
                <w:rFonts w:ascii="Times New Roman" w:hAnsi="Times New Roman"/>
                <w:sz w:val="24"/>
                <w:szCs w:val="24"/>
              </w:rPr>
            </w:pPr>
            <w:r w:rsidRPr="002905CF">
              <w:rPr>
                <w:rFonts w:ascii="Times New Roman" w:hAnsi="Times New Roman"/>
                <w:sz w:val="24"/>
                <w:szCs w:val="24"/>
              </w:rPr>
              <w:t xml:space="preserve"> </w:t>
            </w:r>
            <w:r w:rsidR="002905CF">
              <w:rPr>
                <w:rFonts w:ascii="Times New Roman" w:hAnsi="Times New Roman"/>
                <w:sz w:val="24"/>
                <w:szCs w:val="24"/>
              </w:rPr>
              <w:t xml:space="preserve">        </w:t>
            </w:r>
            <w:r w:rsidR="007F228C" w:rsidRPr="002905CF">
              <w:rPr>
                <w:rFonts w:ascii="Times New Roman" w:hAnsi="Times New Roman"/>
                <w:sz w:val="24"/>
                <w:szCs w:val="24"/>
              </w:rPr>
              <w:t>BỘ GIAO THÔNG VẬN TẢI</w:t>
            </w:r>
          </w:p>
          <w:p w:rsidR="007F228C" w:rsidRPr="002905CF" w:rsidRDefault="002905CF" w:rsidP="007F228C">
            <w:pPr>
              <w:spacing w:before="40"/>
              <w:jc w:val="center"/>
              <w:rPr>
                <w:rFonts w:ascii="Times New Roman" w:hAnsi="Times New Roman"/>
                <w:b/>
                <w:sz w:val="24"/>
                <w:szCs w:val="24"/>
              </w:rPr>
            </w:pPr>
            <w:r>
              <w:rPr>
                <w:rFonts w:ascii="Times New Roman" w:hAnsi="Times New Roman"/>
                <w:b/>
                <w:sz w:val="24"/>
                <w:szCs w:val="24"/>
              </w:rPr>
              <w:t xml:space="preserve">      </w:t>
            </w:r>
            <w:r w:rsidR="007F228C" w:rsidRPr="002905CF">
              <w:rPr>
                <w:rFonts w:ascii="Times New Roman" w:hAnsi="Times New Roman"/>
                <w:b/>
                <w:sz w:val="24"/>
                <w:szCs w:val="24"/>
              </w:rPr>
              <w:t xml:space="preserve">TỔNG CỤC ĐƯỜNG BỘ VIỆT </w:t>
            </w:r>
            <w:smartTag w:uri="urn:schemas-microsoft-com:office:smarttags" w:element="country-region">
              <w:smartTag w:uri="urn:schemas-microsoft-com:office:smarttags" w:element="place">
                <w:r w:rsidR="007F228C" w:rsidRPr="002905CF">
                  <w:rPr>
                    <w:rFonts w:ascii="Times New Roman" w:hAnsi="Times New Roman"/>
                    <w:b/>
                    <w:sz w:val="24"/>
                    <w:szCs w:val="24"/>
                  </w:rPr>
                  <w:t>NAM</w:t>
                </w:r>
              </w:smartTag>
            </w:smartTag>
          </w:p>
          <w:p w:rsidR="006B7B77" w:rsidRPr="007F228C" w:rsidRDefault="007301E0" w:rsidP="007F228C">
            <w:pPr>
              <w:jc w:val="center"/>
            </w:pPr>
            <w:r>
              <w:rPr>
                <w:noProof/>
              </w:rPr>
              <w:pict>
                <v:line id="_x0000_s1035" style="position:absolute;left:0;text-align:left;z-index:251658240" from="62.5pt,5.2pt" to="179.85pt,5.2pt"/>
              </w:pict>
            </w:r>
          </w:p>
        </w:tc>
        <w:tc>
          <w:tcPr>
            <w:tcW w:w="5529" w:type="dxa"/>
          </w:tcPr>
          <w:p w:rsidR="007F228C" w:rsidRPr="002905CF" w:rsidRDefault="002905CF" w:rsidP="007F228C">
            <w:pPr>
              <w:jc w:val="center"/>
              <w:rPr>
                <w:rFonts w:ascii="Times New Roman" w:hAnsi="Times New Roman"/>
                <w:b/>
                <w:sz w:val="24"/>
                <w:szCs w:val="24"/>
              </w:rPr>
            </w:pPr>
            <w:r>
              <w:rPr>
                <w:rFonts w:ascii="Times New Roman" w:hAnsi="Times New Roman"/>
                <w:b/>
                <w:sz w:val="24"/>
                <w:szCs w:val="24"/>
              </w:rPr>
              <w:t xml:space="preserve">     </w:t>
            </w:r>
            <w:r w:rsidR="007F228C" w:rsidRPr="002905CF">
              <w:rPr>
                <w:rFonts w:ascii="Times New Roman" w:hAnsi="Times New Roman"/>
                <w:b/>
                <w:sz w:val="24"/>
                <w:szCs w:val="24"/>
              </w:rPr>
              <w:t xml:space="preserve">CỘNG HOÀ XÃ HỘI CHỦ NGHĨA VIỆT </w:t>
            </w:r>
            <w:smartTag w:uri="urn:schemas-microsoft-com:office:smarttags" w:element="country-region">
              <w:smartTag w:uri="urn:schemas-microsoft-com:office:smarttags" w:element="place">
                <w:r w:rsidR="007F228C" w:rsidRPr="002905CF">
                  <w:rPr>
                    <w:rFonts w:ascii="Times New Roman" w:hAnsi="Times New Roman"/>
                    <w:b/>
                    <w:sz w:val="24"/>
                    <w:szCs w:val="24"/>
                  </w:rPr>
                  <w:t>NAM</w:t>
                </w:r>
              </w:smartTag>
            </w:smartTag>
          </w:p>
          <w:p w:rsidR="006B7B77" w:rsidRPr="006B7B77" w:rsidRDefault="007301E0" w:rsidP="006B7B77">
            <w:pPr>
              <w:jc w:val="center"/>
              <w:rPr>
                <w:rFonts w:ascii="Times New Roman" w:hAnsi="Times New Roman"/>
                <w:szCs w:val="28"/>
              </w:rPr>
            </w:pPr>
            <w:r>
              <w:rPr>
                <w:rFonts w:ascii="Times New Roman" w:hAnsi="Times New Roman"/>
                <w:noProof/>
                <w:szCs w:val="28"/>
              </w:rPr>
              <w:pict>
                <v:line id="_x0000_s1034" style="position:absolute;left:0;text-align:left;z-index:251657216" from="51.2pt,20.65pt" to="231.2pt,20.65pt"/>
              </w:pict>
            </w:r>
            <w:r w:rsidR="002905CF">
              <w:rPr>
                <w:rFonts w:ascii="Times New Roman" w:hAnsi="Times New Roman"/>
                <w:b/>
                <w:bCs/>
                <w:szCs w:val="28"/>
              </w:rPr>
              <w:t xml:space="preserve">     </w:t>
            </w:r>
            <w:r w:rsidR="006B7B77" w:rsidRPr="006B7B77">
              <w:rPr>
                <w:rFonts w:ascii="Times New Roman" w:hAnsi="Times New Roman"/>
                <w:b/>
                <w:bCs/>
                <w:szCs w:val="28"/>
              </w:rPr>
              <w:t>Độc lập – Tự do – Hạnh phúc</w:t>
            </w:r>
          </w:p>
        </w:tc>
      </w:tr>
      <w:tr w:rsidR="006B7B77" w:rsidRPr="002905CF" w:rsidTr="00EB6AB4">
        <w:trPr>
          <w:trHeight w:val="338"/>
        </w:trPr>
        <w:tc>
          <w:tcPr>
            <w:tcW w:w="4536" w:type="dxa"/>
          </w:tcPr>
          <w:p w:rsidR="006B7B77" w:rsidRPr="006B7B77" w:rsidRDefault="002905CF" w:rsidP="00814442">
            <w:pPr>
              <w:jc w:val="center"/>
              <w:rPr>
                <w:rFonts w:ascii="Times New Roman" w:hAnsi="Times New Roman"/>
                <w:sz w:val="26"/>
                <w:szCs w:val="26"/>
              </w:rPr>
            </w:pPr>
            <w:r>
              <w:rPr>
                <w:rFonts w:ascii="Times New Roman" w:hAnsi="Times New Roman"/>
                <w:sz w:val="26"/>
                <w:szCs w:val="26"/>
              </w:rPr>
              <w:t xml:space="preserve">       </w:t>
            </w:r>
            <w:r w:rsidR="00015A0C">
              <w:rPr>
                <w:rFonts w:ascii="Times New Roman" w:hAnsi="Times New Roman"/>
                <w:sz w:val="26"/>
                <w:szCs w:val="26"/>
              </w:rPr>
              <w:t>Số:</w:t>
            </w:r>
            <w:r w:rsidR="00814442">
              <w:rPr>
                <w:rFonts w:ascii="Times New Roman" w:hAnsi="Times New Roman"/>
                <w:sz w:val="26"/>
                <w:szCs w:val="26"/>
              </w:rPr>
              <w:t xml:space="preserve"> 16</w:t>
            </w:r>
            <w:r w:rsidR="006B7B77" w:rsidRPr="006B7B77">
              <w:rPr>
                <w:rFonts w:ascii="Times New Roman" w:hAnsi="Times New Roman"/>
                <w:sz w:val="26"/>
                <w:szCs w:val="26"/>
              </w:rPr>
              <w:t>/TTr-TCĐBVN</w:t>
            </w:r>
          </w:p>
        </w:tc>
        <w:tc>
          <w:tcPr>
            <w:tcW w:w="5529" w:type="dxa"/>
          </w:tcPr>
          <w:p w:rsidR="006B7B77" w:rsidRPr="002905CF" w:rsidRDefault="006B7B77" w:rsidP="00814442">
            <w:pPr>
              <w:ind w:right="317"/>
              <w:jc w:val="right"/>
              <w:rPr>
                <w:rFonts w:ascii="Times New Roman" w:hAnsi="Times New Roman"/>
                <w:szCs w:val="28"/>
              </w:rPr>
            </w:pPr>
            <w:r w:rsidRPr="002905CF">
              <w:rPr>
                <w:rFonts w:ascii="Times New Roman" w:hAnsi="Times New Roman"/>
                <w:i/>
                <w:iCs/>
                <w:szCs w:val="28"/>
              </w:rPr>
              <w:t>Hà Nội, ngà</w:t>
            </w:r>
            <w:r w:rsidR="00814442">
              <w:rPr>
                <w:rFonts w:ascii="Times New Roman" w:hAnsi="Times New Roman"/>
                <w:i/>
                <w:iCs/>
                <w:szCs w:val="28"/>
              </w:rPr>
              <w:t xml:space="preserve">y  </w:t>
            </w:r>
            <w:r w:rsidR="00814442">
              <w:rPr>
                <w:rFonts w:ascii="Times New Roman" w:hAnsi="Times New Roman"/>
                <w:bCs/>
                <w:iCs/>
                <w:szCs w:val="28"/>
              </w:rPr>
              <w:t>13</w:t>
            </w:r>
            <w:r w:rsidRPr="002905CF">
              <w:rPr>
                <w:rFonts w:ascii="Times New Roman" w:hAnsi="Times New Roman"/>
                <w:i/>
                <w:iCs/>
                <w:szCs w:val="28"/>
              </w:rPr>
              <w:t xml:space="preserve"> tháng  </w:t>
            </w:r>
            <w:r w:rsidR="00F64F37" w:rsidRPr="002905CF">
              <w:rPr>
                <w:rFonts w:ascii="Times New Roman" w:hAnsi="Times New Roman"/>
                <w:i/>
                <w:iCs/>
                <w:szCs w:val="28"/>
              </w:rPr>
              <w:t>0</w:t>
            </w:r>
            <w:r w:rsidR="00785F05">
              <w:rPr>
                <w:rFonts w:ascii="Times New Roman" w:hAnsi="Times New Roman"/>
                <w:i/>
                <w:iCs/>
                <w:szCs w:val="28"/>
              </w:rPr>
              <w:t>3</w:t>
            </w:r>
            <w:r w:rsidRPr="002905CF">
              <w:rPr>
                <w:rFonts w:ascii="Times New Roman" w:hAnsi="Times New Roman"/>
                <w:i/>
                <w:iCs/>
                <w:szCs w:val="28"/>
              </w:rPr>
              <w:t xml:space="preserve">  năm 201</w:t>
            </w:r>
            <w:r w:rsidR="00785F05">
              <w:rPr>
                <w:rFonts w:ascii="Times New Roman" w:hAnsi="Times New Roman"/>
                <w:i/>
                <w:iCs/>
                <w:szCs w:val="28"/>
              </w:rPr>
              <w:t>5</w:t>
            </w:r>
          </w:p>
        </w:tc>
      </w:tr>
    </w:tbl>
    <w:p w:rsidR="006B7B77" w:rsidRPr="007F228C" w:rsidRDefault="006B7B77" w:rsidP="006B7B77">
      <w:pPr>
        <w:rPr>
          <w:rFonts w:ascii="Times New Roman" w:hAnsi="Times New Roman"/>
          <w:sz w:val="20"/>
        </w:rPr>
      </w:pPr>
    </w:p>
    <w:p w:rsidR="00965675" w:rsidRDefault="00965675" w:rsidP="006B7B77">
      <w:pPr>
        <w:jc w:val="center"/>
        <w:rPr>
          <w:rFonts w:ascii="Times New Roman" w:hAnsi="Times New Roman"/>
          <w:b/>
          <w:bCs/>
          <w:szCs w:val="28"/>
        </w:rPr>
      </w:pPr>
    </w:p>
    <w:p w:rsidR="006B7B77" w:rsidRPr="006B7B77" w:rsidRDefault="00965675" w:rsidP="006B7B77">
      <w:pPr>
        <w:jc w:val="center"/>
        <w:rPr>
          <w:rFonts w:ascii="Times New Roman" w:hAnsi="Times New Roman"/>
          <w:b/>
          <w:bCs/>
          <w:szCs w:val="28"/>
        </w:rPr>
      </w:pPr>
      <w:r>
        <w:rPr>
          <w:rFonts w:ascii="Times New Roman" w:hAnsi="Times New Roman"/>
          <w:b/>
          <w:bCs/>
          <w:szCs w:val="28"/>
        </w:rPr>
        <w:t>TỜ TRÌNH</w:t>
      </w:r>
    </w:p>
    <w:p w:rsidR="005E39A9" w:rsidRPr="00EE7D9C" w:rsidRDefault="00AC0011" w:rsidP="005E39A9">
      <w:pPr>
        <w:jc w:val="center"/>
        <w:rPr>
          <w:rFonts w:ascii="Times New Roman" w:hAnsi="Times New Roman"/>
          <w:b/>
          <w:szCs w:val="28"/>
          <w:lang w:val="vi-VN"/>
        </w:rPr>
      </w:pPr>
      <w:r w:rsidRPr="00EE7D9C">
        <w:rPr>
          <w:rFonts w:ascii="Times New Roman" w:hAnsi="Times New Roman"/>
          <w:b/>
          <w:szCs w:val="28"/>
        </w:rPr>
        <w:t xml:space="preserve">Dự thảo </w:t>
      </w:r>
      <w:r w:rsidR="005E39A9" w:rsidRPr="00EE7D9C">
        <w:rPr>
          <w:rFonts w:ascii="Times New Roman" w:hAnsi="Times New Roman"/>
          <w:b/>
          <w:szCs w:val="28"/>
        </w:rPr>
        <w:t xml:space="preserve">Thông tư </w:t>
      </w:r>
      <w:r w:rsidR="00015A0C">
        <w:rPr>
          <w:rFonts w:ascii="Times New Roman" w:hAnsi="Times New Roman"/>
          <w:b/>
          <w:szCs w:val="28"/>
        </w:rPr>
        <w:t xml:space="preserve">sửa đổi, bổ sung một số điều của Thông tư số </w:t>
      </w:r>
      <w:r w:rsidR="00785F05">
        <w:rPr>
          <w:rFonts w:ascii="Times New Roman" w:hAnsi="Times New Roman"/>
          <w:b/>
          <w:szCs w:val="28"/>
        </w:rPr>
        <w:t>15/2014</w:t>
      </w:r>
      <w:r w:rsidR="00015A0C">
        <w:rPr>
          <w:rFonts w:ascii="Times New Roman" w:hAnsi="Times New Roman"/>
          <w:b/>
          <w:szCs w:val="28"/>
        </w:rPr>
        <w:t>/TT-BGTVT ngày 1</w:t>
      </w:r>
      <w:r w:rsidR="00785F05">
        <w:rPr>
          <w:rFonts w:ascii="Times New Roman" w:hAnsi="Times New Roman"/>
          <w:b/>
          <w:szCs w:val="28"/>
        </w:rPr>
        <w:t>3 tháng 05</w:t>
      </w:r>
      <w:r w:rsidR="00015A0C">
        <w:rPr>
          <w:rFonts w:ascii="Times New Roman" w:hAnsi="Times New Roman"/>
          <w:b/>
          <w:szCs w:val="28"/>
        </w:rPr>
        <w:t xml:space="preserve"> năm 20</w:t>
      </w:r>
      <w:r w:rsidR="00785F05">
        <w:rPr>
          <w:rFonts w:ascii="Times New Roman" w:hAnsi="Times New Roman"/>
          <w:b/>
          <w:szCs w:val="28"/>
        </w:rPr>
        <w:t>14</w:t>
      </w:r>
      <w:r w:rsidR="00015A0C">
        <w:rPr>
          <w:rFonts w:ascii="Times New Roman" w:hAnsi="Times New Roman"/>
          <w:b/>
          <w:szCs w:val="28"/>
        </w:rPr>
        <w:t xml:space="preserve"> </w:t>
      </w:r>
      <w:r w:rsidR="00785F05" w:rsidRPr="00D47FFD">
        <w:rPr>
          <w:rFonts w:ascii="Times New Roman" w:hAnsi="Times New Roman"/>
          <w:b/>
          <w:szCs w:val="28"/>
        </w:rPr>
        <w:t xml:space="preserve">của Bộ Giao thông vận tải hướng dẫn </w:t>
      </w:r>
      <w:r w:rsidR="009363F6">
        <w:rPr>
          <w:rFonts w:ascii="Times New Roman" w:hAnsi="Times New Roman"/>
          <w:b/>
          <w:szCs w:val="28"/>
        </w:rPr>
        <w:t>về tuyến đường vận chuyển</w:t>
      </w:r>
      <w:r w:rsidR="00785F05">
        <w:rPr>
          <w:rFonts w:ascii="Times New Roman" w:hAnsi="Times New Roman"/>
          <w:b/>
          <w:szCs w:val="28"/>
        </w:rPr>
        <w:t xml:space="preserve"> quá cảnh hàng hóa qua lãnh thổ Việt Nam</w:t>
      </w:r>
    </w:p>
    <w:p w:rsidR="00A3582D" w:rsidRPr="006B7B77" w:rsidRDefault="00A3582D" w:rsidP="00454E3B">
      <w:pPr>
        <w:spacing w:line="520" w:lineRule="exact"/>
        <w:jc w:val="center"/>
        <w:rPr>
          <w:rFonts w:ascii="Times New Roman" w:hAnsi="Times New Roman"/>
          <w:b/>
          <w:sz w:val="14"/>
          <w:szCs w:val="28"/>
        </w:rPr>
      </w:pPr>
      <w:r w:rsidRPr="006B7B77">
        <w:rPr>
          <w:rFonts w:ascii="Times New Roman" w:hAnsi="Times New Roman"/>
          <w:b/>
          <w:szCs w:val="28"/>
        </w:rPr>
        <w:t xml:space="preserve"> </w:t>
      </w:r>
    </w:p>
    <w:p w:rsidR="006B7B77" w:rsidRDefault="006B7B77" w:rsidP="00454E3B">
      <w:pPr>
        <w:spacing w:before="120" w:after="60" w:line="264" w:lineRule="auto"/>
        <w:jc w:val="center"/>
        <w:rPr>
          <w:rFonts w:ascii="Times New Roman" w:hAnsi="Times New Roman"/>
          <w:szCs w:val="28"/>
        </w:rPr>
      </w:pPr>
      <w:r w:rsidRPr="00EE7D9C">
        <w:rPr>
          <w:rFonts w:ascii="Times New Roman" w:hAnsi="Times New Roman"/>
          <w:szCs w:val="28"/>
        </w:rPr>
        <w:t>Kính gửi:</w:t>
      </w:r>
      <w:r w:rsidR="007F228C" w:rsidRPr="00EE7D9C">
        <w:rPr>
          <w:rFonts w:ascii="Times New Roman" w:hAnsi="Times New Roman"/>
          <w:szCs w:val="28"/>
        </w:rPr>
        <w:t xml:space="preserve"> </w:t>
      </w:r>
      <w:r w:rsidRPr="00EE7D9C">
        <w:rPr>
          <w:rFonts w:ascii="Times New Roman" w:hAnsi="Times New Roman"/>
          <w:szCs w:val="28"/>
        </w:rPr>
        <w:t>Bộ Giao thông vận tải</w:t>
      </w:r>
    </w:p>
    <w:p w:rsidR="00454E3B" w:rsidRPr="00454E3B" w:rsidRDefault="00454E3B" w:rsidP="00454E3B">
      <w:pPr>
        <w:spacing w:before="120" w:after="60"/>
        <w:jc w:val="center"/>
        <w:rPr>
          <w:rFonts w:ascii="Times New Roman" w:hAnsi="Times New Roman"/>
          <w:szCs w:val="28"/>
        </w:rPr>
      </w:pPr>
    </w:p>
    <w:p w:rsidR="00CA7AA0" w:rsidRPr="00EE7D9C" w:rsidRDefault="00F06F75" w:rsidP="009363F6">
      <w:pPr>
        <w:tabs>
          <w:tab w:val="left" w:pos="360"/>
        </w:tabs>
        <w:spacing w:before="120" w:after="120" w:line="380" w:lineRule="exact"/>
        <w:ind w:firstLine="562"/>
        <w:jc w:val="both"/>
        <w:rPr>
          <w:rFonts w:ascii="Times New Roman" w:hAnsi="Times New Roman"/>
          <w:spacing w:val="-6"/>
          <w:szCs w:val="28"/>
        </w:rPr>
      </w:pPr>
      <w:r w:rsidRPr="00EE7D9C">
        <w:rPr>
          <w:rFonts w:ascii="Times New Roman" w:hAnsi="Times New Roman"/>
          <w:spacing w:val="-6"/>
          <w:sz w:val="27"/>
          <w:szCs w:val="27"/>
        </w:rPr>
        <w:tab/>
      </w:r>
      <w:r w:rsidR="00965675" w:rsidRPr="00EE7D9C">
        <w:rPr>
          <w:rFonts w:ascii="Times New Roman" w:hAnsi="Times New Roman"/>
          <w:spacing w:val="-6"/>
          <w:szCs w:val="28"/>
        </w:rPr>
        <w:t xml:space="preserve">Thực hiện </w:t>
      </w:r>
      <w:r w:rsidR="00785F05">
        <w:rPr>
          <w:rFonts w:ascii="Times New Roman" w:hAnsi="Times New Roman"/>
          <w:spacing w:val="-6"/>
          <w:szCs w:val="28"/>
        </w:rPr>
        <w:t>Quyết định số 4877/QĐ-BGTVT ngày 23</w:t>
      </w:r>
      <w:r w:rsidR="00A17AF0">
        <w:rPr>
          <w:rFonts w:ascii="Times New Roman" w:hAnsi="Times New Roman"/>
          <w:spacing w:val="-6"/>
          <w:szCs w:val="28"/>
        </w:rPr>
        <w:t>/</w:t>
      </w:r>
      <w:r w:rsidR="00B1414C">
        <w:rPr>
          <w:rFonts w:ascii="Times New Roman" w:hAnsi="Times New Roman"/>
          <w:spacing w:val="-6"/>
          <w:szCs w:val="28"/>
        </w:rPr>
        <w:t>1</w:t>
      </w:r>
      <w:r w:rsidR="00785F05">
        <w:rPr>
          <w:rFonts w:ascii="Times New Roman" w:hAnsi="Times New Roman"/>
          <w:spacing w:val="-6"/>
          <w:szCs w:val="28"/>
        </w:rPr>
        <w:t>2</w:t>
      </w:r>
      <w:r w:rsidR="00B1414C">
        <w:rPr>
          <w:rFonts w:ascii="Times New Roman" w:hAnsi="Times New Roman"/>
          <w:spacing w:val="-6"/>
          <w:szCs w:val="28"/>
        </w:rPr>
        <w:t>/20</w:t>
      </w:r>
      <w:r w:rsidR="00785F05">
        <w:rPr>
          <w:rFonts w:ascii="Times New Roman" w:hAnsi="Times New Roman"/>
          <w:spacing w:val="-6"/>
          <w:szCs w:val="28"/>
        </w:rPr>
        <w:t>14</w:t>
      </w:r>
      <w:r w:rsidR="00B1414C">
        <w:rPr>
          <w:rFonts w:ascii="Times New Roman" w:hAnsi="Times New Roman"/>
          <w:spacing w:val="-6"/>
          <w:szCs w:val="28"/>
        </w:rPr>
        <w:t xml:space="preserve"> của Bộ Giao thông vận tải </w:t>
      </w:r>
      <w:r w:rsidR="00785F05">
        <w:rPr>
          <w:rFonts w:ascii="Times New Roman" w:hAnsi="Times New Roman"/>
          <w:spacing w:val="-6"/>
          <w:szCs w:val="28"/>
        </w:rPr>
        <w:t>Ban hành Chương trình xây dựng văn bản quy phạm pháp luật năm 2015 của Bộ Giao thông vận tải</w:t>
      </w:r>
      <w:r w:rsidR="009363F6">
        <w:rPr>
          <w:rFonts w:ascii="Times New Roman" w:hAnsi="Times New Roman"/>
          <w:spacing w:val="-6"/>
          <w:szCs w:val="28"/>
        </w:rPr>
        <w:t xml:space="preserve">; </w:t>
      </w:r>
      <w:r w:rsidR="00CA7AA0" w:rsidRPr="00EE7D9C">
        <w:rPr>
          <w:rFonts w:ascii="Times New Roman" w:hAnsi="Times New Roman"/>
          <w:spacing w:val="-6"/>
          <w:szCs w:val="28"/>
        </w:rPr>
        <w:t xml:space="preserve">Tổng cục </w:t>
      </w:r>
      <w:r w:rsidR="00D126E5" w:rsidRPr="00EE7D9C">
        <w:rPr>
          <w:rFonts w:ascii="Times New Roman" w:hAnsi="Times New Roman"/>
          <w:spacing w:val="-6"/>
          <w:szCs w:val="28"/>
        </w:rPr>
        <w:t xml:space="preserve">Đường bộ Việt Nam </w:t>
      </w:r>
      <w:r w:rsidR="00CA7AA0" w:rsidRPr="00EE7D9C">
        <w:rPr>
          <w:rFonts w:ascii="Times New Roman" w:hAnsi="Times New Roman"/>
          <w:spacing w:val="-6"/>
          <w:szCs w:val="28"/>
        </w:rPr>
        <w:t xml:space="preserve">trình Bộ </w:t>
      </w:r>
      <w:r w:rsidR="00D126E5" w:rsidRPr="00EE7D9C">
        <w:rPr>
          <w:rFonts w:ascii="Times New Roman" w:hAnsi="Times New Roman"/>
          <w:spacing w:val="-6"/>
          <w:szCs w:val="28"/>
        </w:rPr>
        <w:t xml:space="preserve">Giao thông vận tải </w:t>
      </w:r>
      <w:r w:rsidR="00CA0098" w:rsidRPr="00EE7D9C">
        <w:rPr>
          <w:rFonts w:ascii="Times New Roman" w:hAnsi="Times New Roman"/>
          <w:spacing w:val="-6"/>
          <w:szCs w:val="28"/>
        </w:rPr>
        <w:t>d</w:t>
      </w:r>
      <w:r w:rsidR="00CA7AA0" w:rsidRPr="00EE7D9C">
        <w:rPr>
          <w:rFonts w:ascii="Times New Roman" w:hAnsi="Times New Roman"/>
          <w:spacing w:val="-6"/>
          <w:szCs w:val="28"/>
        </w:rPr>
        <w:t>ự</w:t>
      </w:r>
      <w:r w:rsidR="009E56B5" w:rsidRPr="00EE7D9C">
        <w:rPr>
          <w:rFonts w:ascii="Times New Roman" w:hAnsi="Times New Roman"/>
          <w:spacing w:val="-6"/>
          <w:szCs w:val="28"/>
        </w:rPr>
        <w:t xml:space="preserve"> thảo</w:t>
      </w:r>
      <w:r w:rsidR="00CA7AA0" w:rsidRPr="00EE7D9C">
        <w:rPr>
          <w:rFonts w:ascii="Times New Roman" w:hAnsi="Times New Roman"/>
          <w:spacing w:val="-6"/>
          <w:szCs w:val="28"/>
        </w:rPr>
        <w:t xml:space="preserve"> </w:t>
      </w:r>
      <w:r w:rsidR="00785F05" w:rsidRPr="00785F05">
        <w:rPr>
          <w:rFonts w:ascii="Times New Roman" w:hAnsi="Times New Roman"/>
          <w:szCs w:val="28"/>
        </w:rPr>
        <w:t>Thông tư sửa đổi, bổ sung một số điều của Thông tư số 15/2014/TT-BGTVT ngày 13</w:t>
      </w:r>
      <w:r w:rsidR="00D15A7A">
        <w:rPr>
          <w:rFonts w:ascii="Times New Roman" w:hAnsi="Times New Roman"/>
          <w:szCs w:val="28"/>
        </w:rPr>
        <w:t>/</w:t>
      </w:r>
      <w:r w:rsidR="00785F05" w:rsidRPr="00785F05">
        <w:rPr>
          <w:rFonts w:ascii="Times New Roman" w:hAnsi="Times New Roman"/>
          <w:szCs w:val="28"/>
        </w:rPr>
        <w:t>5</w:t>
      </w:r>
      <w:r w:rsidR="00D15A7A">
        <w:rPr>
          <w:rFonts w:ascii="Times New Roman" w:hAnsi="Times New Roman"/>
          <w:szCs w:val="28"/>
        </w:rPr>
        <w:t>/</w:t>
      </w:r>
      <w:r w:rsidR="00785F05" w:rsidRPr="00785F05">
        <w:rPr>
          <w:rFonts w:ascii="Times New Roman" w:hAnsi="Times New Roman"/>
          <w:szCs w:val="28"/>
        </w:rPr>
        <w:t xml:space="preserve">2014 của Bộ Giao thông vận tải </w:t>
      </w:r>
      <w:r w:rsidR="00420196">
        <w:rPr>
          <w:rFonts w:ascii="Times New Roman" w:hAnsi="Times New Roman"/>
          <w:szCs w:val="28"/>
        </w:rPr>
        <w:t>H</w:t>
      </w:r>
      <w:r w:rsidR="00785F05" w:rsidRPr="00785F05">
        <w:rPr>
          <w:rFonts w:ascii="Times New Roman" w:hAnsi="Times New Roman"/>
          <w:szCs w:val="28"/>
        </w:rPr>
        <w:t>ướng dẫn về tuyến đường vận chuyển quá cảnh hàng hóa qua lãnh thổ Việt Nam</w:t>
      </w:r>
      <w:r w:rsidR="009E56B5" w:rsidRPr="00EE7D9C">
        <w:rPr>
          <w:rFonts w:ascii="Times New Roman" w:hAnsi="Times New Roman"/>
          <w:szCs w:val="28"/>
        </w:rPr>
        <w:t xml:space="preserve"> (sau đây gọi tắt là “Thông tư”)</w:t>
      </w:r>
      <w:r w:rsidR="00F64F37" w:rsidRPr="00EE7D9C">
        <w:rPr>
          <w:rFonts w:ascii="Times New Roman" w:hAnsi="Times New Roman"/>
          <w:spacing w:val="-6"/>
          <w:szCs w:val="28"/>
        </w:rPr>
        <w:t xml:space="preserve"> </w:t>
      </w:r>
      <w:r w:rsidR="00CA7AA0" w:rsidRPr="00EE7D9C">
        <w:rPr>
          <w:rFonts w:ascii="Times New Roman" w:hAnsi="Times New Roman"/>
          <w:spacing w:val="-6"/>
          <w:szCs w:val="28"/>
        </w:rPr>
        <w:t>như sau:</w:t>
      </w:r>
    </w:p>
    <w:p w:rsidR="009E56B5" w:rsidRDefault="009E56B5" w:rsidP="009C15F5">
      <w:pPr>
        <w:numPr>
          <w:ilvl w:val="0"/>
          <w:numId w:val="3"/>
        </w:numPr>
        <w:spacing w:before="120" w:after="120" w:line="380" w:lineRule="exact"/>
        <w:jc w:val="both"/>
        <w:rPr>
          <w:rFonts w:ascii="Times New Roman" w:hAnsi="Times New Roman"/>
          <w:b/>
          <w:bCs/>
          <w:szCs w:val="28"/>
        </w:rPr>
      </w:pPr>
      <w:r w:rsidRPr="00EE7D9C">
        <w:rPr>
          <w:rFonts w:ascii="Times New Roman" w:hAnsi="Times New Roman"/>
          <w:b/>
          <w:bCs/>
          <w:szCs w:val="28"/>
        </w:rPr>
        <w:t xml:space="preserve">Sự cần thiết và căn cứ pháp lý ban hành Thông tư </w:t>
      </w:r>
    </w:p>
    <w:p w:rsidR="009C15F5" w:rsidRPr="009C15F5" w:rsidRDefault="009C15F5" w:rsidP="009C15F5">
      <w:pPr>
        <w:shd w:val="clear" w:color="auto" w:fill="FFFFFF"/>
        <w:spacing w:after="120"/>
        <w:ind w:firstLine="720"/>
        <w:jc w:val="both"/>
        <w:textAlignment w:val="top"/>
        <w:rPr>
          <w:rFonts w:ascii="Times New Roman" w:hAnsi="Times New Roman"/>
          <w:szCs w:val="28"/>
        </w:rPr>
      </w:pPr>
      <w:r w:rsidRPr="009C15F5">
        <w:rPr>
          <w:rFonts w:ascii="Times New Roman" w:hAnsi="Times New Roman"/>
          <w:szCs w:val="28"/>
        </w:rPr>
        <w:t>Căn cứ Hiệp định giữa Chính phủ nước Cộng hòa xã hội chủ nghĩa Việt Nam và Chính phủ nước Cộng hòa nhân dân Trung Hoa về quá cảnh hàng hóa ký ngày 09 tháng 4 năm 1994.</w:t>
      </w:r>
    </w:p>
    <w:p w:rsidR="009C15F5" w:rsidRPr="009C15F5" w:rsidRDefault="009C15F5" w:rsidP="009C15F5">
      <w:pPr>
        <w:shd w:val="clear" w:color="auto" w:fill="FFFFFF"/>
        <w:spacing w:after="120"/>
        <w:ind w:firstLine="560"/>
        <w:jc w:val="both"/>
        <w:textAlignment w:val="top"/>
        <w:rPr>
          <w:rFonts w:ascii="Times New Roman" w:hAnsi="Times New Roman"/>
          <w:szCs w:val="28"/>
        </w:rPr>
      </w:pPr>
      <w:r w:rsidRPr="009C15F5">
        <w:rPr>
          <w:rFonts w:ascii="Times New Roman" w:hAnsi="Times New Roman"/>
          <w:szCs w:val="28"/>
        </w:rPr>
        <w:t xml:space="preserve">  Căn cứ Hiệp định quá cảnh hàng hóa giữa Chính phủ Cộng hòa xã hội chủ nghĩa Việt Nam và Chính phủ nước Cộng hòa dân chủ nhân dân Lào ký ngày 13 tháng 3 năm 2009.</w:t>
      </w:r>
    </w:p>
    <w:p w:rsidR="009C15F5" w:rsidRPr="009C15F5" w:rsidRDefault="009C15F5" w:rsidP="009C15F5">
      <w:pPr>
        <w:shd w:val="clear" w:color="auto" w:fill="FFFFFF"/>
        <w:spacing w:after="120"/>
        <w:ind w:firstLine="720"/>
        <w:jc w:val="both"/>
        <w:textAlignment w:val="top"/>
        <w:rPr>
          <w:rFonts w:ascii="Times New Roman" w:hAnsi="Times New Roman"/>
          <w:szCs w:val="28"/>
        </w:rPr>
      </w:pPr>
      <w:r w:rsidRPr="009C15F5">
        <w:rPr>
          <w:rFonts w:ascii="Times New Roman" w:hAnsi="Times New Roman"/>
          <w:szCs w:val="28"/>
        </w:rPr>
        <w:t>Căn cứ Hiệp định quá cảnh hàng hóa giữa Chính phủ nước Cộng hòa xã hội chủ nghĩa Việt Nam và Chính phủ Hoàng gia Campuchia ký ngày 26 tháng 12 năm 2013.</w:t>
      </w:r>
    </w:p>
    <w:p w:rsidR="009C15F5" w:rsidRPr="009C15F5" w:rsidRDefault="009C15F5" w:rsidP="009C15F5">
      <w:pPr>
        <w:shd w:val="clear" w:color="auto" w:fill="FFFFFF"/>
        <w:spacing w:before="60" w:after="60" w:line="264" w:lineRule="auto"/>
        <w:ind w:firstLine="720"/>
        <w:jc w:val="both"/>
        <w:textAlignment w:val="top"/>
        <w:rPr>
          <w:rFonts w:ascii="Times New Roman" w:hAnsi="Times New Roman"/>
          <w:szCs w:val="28"/>
        </w:rPr>
      </w:pPr>
      <w:r w:rsidRPr="009C15F5">
        <w:rPr>
          <w:rFonts w:ascii="Times New Roman" w:hAnsi="Times New Roman"/>
          <w:szCs w:val="28"/>
        </w:rPr>
        <w:t>Căn cứ Nghị định số 187/2013/NĐ-CP ngày 20 tháng 12 năm 2013 của Chính phủ quy định chi tiết thi hành Luật Thương mại về hoạt động mua bán hàng hóa quốc tế và các hoạt động đại lý mua, bán, gia công và quá cảnh hàng hóa với nước ngoài.</w:t>
      </w:r>
    </w:p>
    <w:p w:rsidR="009C15F5" w:rsidRDefault="009C15F5" w:rsidP="009C15F5">
      <w:pPr>
        <w:pStyle w:val="BodyTextIndent"/>
        <w:spacing w:before="120" w:after="120" w:line="380" w:lineRule="exact"/>
        <w:rPr>
          <w:rFonts w:ascii="Times New Roman" w:hAnsi="Times New Roman"/>
          <w:szCs w:val="28"/>
        </w:rPr>
      </w:pPr>
      <w:r w:rsidRPr="00785F05">
        <w:rPr>
          <w:rFonts w:ascii="Times New Roman" w:hAnsi="Times New Roman"/>
          <w:szCs w:val="28"/>
        </w:rPr>
        <w:t>Thông tư số 15/2014/TT-BGTVT ngày 13</w:t>
      </w:r>
      <w:r>
        <w:rPr>
          <w:rFonts w:ascii="Times New Roman" w:hAnsi="Times New Roman"/>
          <w:szCs w:val="28"/>
        </w:rPr>
        <w:t>/</w:t>
      </w:r>
      <w:r w:rsidRPr="00785F05">
        <w:rPr>
          <w:rFonts w:ascii="Times New Roman" w:hAnsi="Times New Roman"/>
          <w:szCs w:val="28"/>
        </w:rPr>
        <w:t>5</w:t>
      </w:r>
      <w:r>
        <w:rPr>
          <w:rFonts w:ascii="Times New Roman" w:hAnsi="Times New Roman"/>
          <w:szCs w:val="28"/>
        </w:rPr>
        <w:t>/</w:t>
      </w:r>
      <w:r w:rsidRPr="00785F05">
        <w:rPr>
          <w:rFonts w:ascii="Times New Roman" w:hAnsi="Times New Roman"/>
          <w:szCs w:val="28"/>
        </w:rPr>
        <w:t>2014 của Bộ Giao thông vận tải</w:t>
      </w:r>
      <w:r w:rsidRPr="00420196">
        <w:rPr>
          <w:rFonts w:ascii="Times New Roman" w:hAnsi="Times New Roman"/>
          <w:szCs w:val="28"/>
        </w:rPr>
        <w:t xml:space="preserve"> </w:t>
      </w:r>
      <w:r>
        <w:rPr>
          <w:rFonts w:ascii="Times New Roman" w:hAnsi="Times New Roman"/>
          <w:szCs w:val="28"/>
        </w:rPr>
        <w:t>H</w:t>
      </w:r>
      <w:r w:rsidRPr="00785F05">
        <w:rPr>
          <w:rFonts w:ascii="Times New Roman" w:hAnsi="Times New Roman"/>
          <w:szCs w:val="28"/>
        </w:rPr>
        <w:t>ướng dẫn về tuyến đường vận chuyển quá cảnh hàng hóa qua lãnh thổ Việt Nam</w:t>
      </w:r>
      <w:r w:rsidRPr="00EE7D9C">
        <w:rPr>
          <w:rFonts w:ascii="Times New Roman" w:hAnsi="Times New Roman"/>
          <w:szCs w:val="28"/>
        </w:rPr>
        <w:t>.</w:t>
      </w:r>
    </w:p>
    <w:p w:rsidR="009E56B5" w:rsidRDefault="007254ED" w:rsidP="00A65D05">
      <w:pPr>
        <w:pStyle w:val="BodyTextIndent"/>
        <w:spacing w:before="80" w:after="80" w:line="360" w:lineRule="exact"/>
        <w:rPr>
          <w:rFonts w:ascii="Times New Roman" w:hAnsi="Times New Roman"/>
          <w:szCs w:val="28"/>
        </w:rPr>
      </w:pPr>
      <w:r w:rsidRPr="00EE7D9C">
        <w:rPr>
          <w:rFonts w:ascii="Times New Roman" w:hAnsi="Times New Roman"/>
          <w:spacing w:val="-6"/>
          <w:szCs w:val="28"/>
        </w:rPr>
        <w:lastRenderedPageBreak/>
        <w:t xml:space="preserve">Sau một thời gian </w:t>
      </w:r>
      <w:r w:rsidR="00E5021B">
        <w:rPr>
          <w:rFonts w:ascii="Times New Roman" w:hAnsi="Times New Roman"/>
          <w:spacing w:val="-6"/>
          <w:szCs w:val="28"/>
        </w:rPr>
        <w:t xml:space="preserve">triển khai thực hiện, Thông tư số </w:t>
      </w:r>
      <w:r w:rsidR="00CC7A09" w:rsidRPr="00785F05">
        <w:rPr>
          <w:rFonts w:ascii="Times New Roman" w:hAnsi="Times New Roman"/>
          <w:szCs w:val="28"/>
        </w:rPr>
        <w:t>15/2014/TT-BGTVT ngày 13</w:t>
      </w:r>
      <w:r w:rsidR="00D15A7A">
        <w:rPr>
          <w:rFonts w:ascii="Times New Roman" w:hAnsi="Times New Roman"/>
          <w:szCs w:val="28"/>
        </w:rPr>
        <w:t>/</w:t>
      </w:r>
      <w:r w:rsidR="00CC7A09" w:rsidRPr="00785F05">
        <w:rPr>
          <w:rFonts w:ascii="Times New Roman" w:hAnsi="Times New Roman"/>
          <w:szCs w:val="28"/>
        </w:rPr>
        <w:t>5</w:t>
      </w:r>
      <w:r w:rsidR="00D15A7A">
        <w:rPr>
          <w:rFonts w:ascii="Times New Roman" w:hAnsi="Times New Roman"/>
          <w:szCs w:val="28"/>
        </w:rPr>
        <w:t>/</w:t>
      </w:r>
      <w:r w:rsidR="00CC7A09" w:rsidRPr="00785F05">
        <w:rPr>
          <w:rFonts w:ascii="Times New Roman" w:hAnsi="Times New Roman"/>
          <w:szCs w:val="28"/>
        </w:rPr>
        <w:t>2014 của Bộ Giao thông vận tải</w:t>
      </w:r>
      <w:r w:rsidRPr="00EE7D9C">
        <w:rPr>
          <w:rFonts w:ascii="Times New Roman" w:hAnsi="Times New Roman"/>
          <w:spacing w:val="-6"/>
          <w:szCs w:val="28"/>
        </w:rPr>
        <w:t xml:space="preserve"> đã </w:t>
      </w:r>
      <w:r w:rsidRPr="00EE7D9C">
        <w:rPr>
          <w:rFonts w:ascii="Times New Roman" w:hAnsi="Times New Roman"/>
          <w:szCs w:val="28"/>
          <w:lang w:val="fr-FR" w:eastAsia="cs-CZ"/>
        </w:rPr>
        <w:t xml:space="preserve">đáp ứng </w:t>
      </w:r>
      <w:r w:rsidR="00E5021B">
        <w:rPr>
          <w:rFonts w:ascii="Times New Roman" w:hAnsi="Times New Roman"/>
          <w:szCs w:val="28"/>
          <w:lang w:val="fr-FR" w:eastAsia="cs-CZ"/>
        </w:rPr>
        <w:t xml:space="preserve">nhu cầu cho việc vận </w:t>
      </w:r>
      <w:r w:rsidR="00420196">
        <w:rPr>
          <w:rFonts w:ascii="Times New Roman" w:hAnsi="Times New Roman"/>
          <w:szCs w:val="28"/>
          <w:lang w:val="fr-FR" w:eastAsia="cs-CZ"/>
        </w:rPr>
        <w:t>chuyển</w:t>
      </w:r>
      <w:r w:rsidR="00E5021B">
        <w:rPr>
          <w:rFonts w:ascii="Times New Roman" w:hAnsi="Times New Roman"/>
          <w:szCs w:val="28"/>
          <w:lang w:val="fr-FR" w:eastAsia="cs-CZ"/>
        </w:rPr>
        <w:t xml:space="preserve"> </w:t>
      </w:r>
      <w:r w:rsidR="00AA60DF">
        <w:rPr>
          <w:rFonts w:ascii="Times New Roman" w:hAnsi="Times New Roman"/>
          <w:szCs w:val="28"/>
          <w:lang w:val="fr-FR" w:eastAsia="cs-CZ"/>
        </w:rPr>
        <w:t>quá cảnh</w:t>
      </w:r>
      <w:r w:rsidR="009363F6" w:rsidRPr="009363F6">
        <w:rPr>
          <w:rFonts w:ascii="Times New Roman" w:hAnsi="Times New Roman"/>
          <w:szCs w:val="28"/>
          <w:lang w:val="fr-FR" w:eastAsia="cs-CZ"/>
        </w:rPr>
        <w:t xml:space="preserve"> </w:t>
      </w:r>
      <w:r w:rsidR="009363F6">
        <w:rPr>
          <w:rFonts w:ascii="Times New Roman" w:hAnsi="Times New Roman"/>
          <w:szCs w:val="28"/>
          <w:lang w:val="fr-FR" w:eastAsia="cs-CZ"/>
        </w:rPr>
        <w:t>hàng hóa</w:t>
      </w:r>
      <w:r w:rsidRPr="00EE7D9C">
        <w:rPr>
          <w:rFonts w:ascii="Times New Roman" w:hAnsi="Times New Roman"/>
          <w:spacing w:val="-6"/>
          <w:szCs w:val="28"/>
        </w:rPr>
        <w:t xml:space="preserve">. </w:t>
      </w:r>
      <w:r w:rsidR="00A65D05">
        <w:rPr>
          <w:rFonts w:ascii="Times New Roman" w:hAnsi="Times New Roman"/>
          <w:spacing w:val="-6"/>
          <w:szCs w:val="28"/>
        </w:rPr>
        <w:t xml:space="preserve">Tuy nhiên, trong thời gian qua một số địa phương doanh nghiệp đã đề nghị bổ sung thêm các tuyến đường vận chuyển quá cảnh hàng hóa mới,   </w:t>
      </w:r>
      <w:r w:rsidR="00A65D05">
        <w:rPr>
          <w:rFonts w:ascii="Times New Roman" w:hAnsi="Times New Roman"/>
          <w:szCs w:val="28"/>
        </w:rPr>
        <w:t xml:space="preserve">ngày 07/01/2015 của Bộ Giao thông vận tải ban hành Quyết định số 30/QĐ-BGTVT Công bố tạm thời bổ sung một số tuyến đường vận chuyển quá cảnh hàng hóa qua lãnh thổ Việt Nam. </w:t>
      </w:r>
      <w:r w:rsidR="00420196">
        <w:rPr>
          <w:rFonts w:ascii="Times New Roman" w:hAnsi="Times New Roman"/>
          <w:spacing w:val="-6"/>
          <w:szCs w:val="28"/>
        </w:rPr>
        <w:t>Để tạo thuận lợi hơn cho việc vận chuyển quá cảnh</w:t>
      </w:r>
      <w:r w:rsidR="009363F6" w:rsidRPr="009363F6">
        <w:rPr>
          <w:rFonts w:ascii="Times New Roman" w:hAnsi="Times New Roman"/>
          <w:spacing w:val="-6"/>
          <w:szCs w:val="28"/>
        </w:rPr>
        <w:t xml:space="preserve"> </w:t>
      </w:r>
      <w:r w:rsidR="009363F6">
        <w:rPr>
          <w:rFonts w:ascii="Times New Roman" w:hAnsi="Times New Roman"/>
          <w:spacing w:val="-6"/>
          <w:szCs w:val="28"/>
        </w:rPr>
        <w:t>hàng hóa</w:t>
      </w:r>
      <w:r w:rsidR="00420196">
        <w:rPr>
          <w:rFonts w:ascii="Times New Roman" w:hAnsi="Times New Roman"/>
          <w:spacing w:val="-6"/>
          <w:szCs w:val="28"/>
        </w:rPr>
        <w:t xml:space="preserve">, theo đề nghị của một số địa phương, đơn vị vận tải và giảm </w:t>
      </w:r>
      <w:r w:rsidR="00414973">
        <w:rPr>
          <w:rFonts w:ascii="Times New Roman" w:hAnsi="Times New Roman"/>
          <w:spacing w:val="-6"/>
          <w:szCs w:val="28"/>
        </w:rPr>
        <w:t xml:space="preserve">thời gian, </w:t>
      </w:r>
      <w:r w:rsidR="00420196">
        <w:rPr>
          <w:rFonts w:ascii="Times New Roman" w:hAnsi="Times New Roman"/>
          <w:spacing w:val="-6"/>
          <w:szCs w:val="28"/>
        </w:rPr>
        <w:t>chi phí vận tải</w:t>
      </w:r>
      <w:r w:rsidR="00414973">
        <w:rPr>
          <w:rFonts w:ascii="Times New Roman" w:hAnsi="Times New Roman"/>
          <w:spacing w:val="-6"/>
          <w:szCs w:val="28"/>
        </w:rPr>
        <w:t xml:space="preserve"> </w:t>
      </w:r>
      <w:r w:rsidR="009363F6">
        <w:rPr>
          <w:rFonts w:ascii="Times New Roman" w:hAnsi="Times New Roman"/>
          <w:spacing w:val="-6"/>
          <w:szCs w:val="28"/>
        </w:rPr>
        <w:t>quá cảnh</w:t>
      </w:r>
      <w:r w:rsidR="009363F6" w:rsidRPr="009363F6">
        <w:rPr>
          <w:rFonts w:ascii="Times New Roman" w:hAnsi="Times New Roman"/>
          <w:spacing w:val="-6"/>
          <w:szCs w:val="28"/>
        </w:rPr>
        <w:t xml:space="preserve"> </w:t>
      </w:r>
      <w:r w:rsidR="009363F6">
        <w:rPr>
          <w:rFonts w:ascii="Times New Roman" w:hAnsi="Times New Roman"/>
          <w:spacing w:val="-6"/>
          <w:szCs w:val="28"/>
        </w:rPr>
        <w:t>hàng hóa</w:t>
      </w:r>
      <w:r w:rsidR="009C0CAC">
        <w:rPr>
          <w:rFonts w:ascii="Times New Roman" w:hAnsi="Times New Roman"/>
          <w:szCs w:val="28"/>
          <w:lang w:val="nl-NL"/>
        </w:rPr>
        <w:t>,</w:t>
      </w:r>
      <w:r w:rsidRPr="00EE7D9C">
        <w:rPr>
          <w:rFonts w:ascii="Times New Roman" w:hAnsi="Times New Roman"/>
          <w:szCs w:val="28"/>
        </w:rPr>
        <w:t xml:space="preserve"> Bộ Giao thông vận tải cần ban hành </w:t>
      </w:r>
      <w:r w:rsidR="009363F6">
        <w:rPr>
          <w:rFonts w:ascii="Times New Roman" w:hAnsi="Times New Roman"/>
          <w:szCs w:val="28"/>
        </w:rPr>
        <w:t xml:space="preserve">Thông tư sửa đổi, bổ sung một số điều của </w:t>
      </w:r>
      <w:r w:rsidR="00420196" w:rsidRPr="00785F05">
        <w:rPr>
          <w:rFonts w:ascii="Times New Roman" w:hAnsi="Times New Roman"/>
          <w:szCs w:val="28"/>
        </w:rPr>
        <w:t>Thông tư số 15/2014/TT-BGTVT</w:t>
      </w:r>
      <w:r w:rsidR="00D15A7A">
        <w:rPr>
          <w:rFonts w:ascii="Times New Roman" w:hAnsi="Times New Roman"/>
          <w:szCs w:val="28"/>
        </w:rPr>
        <w:t xml:space="preserve"> </w:t>
      </w:r>
      <w:r w:rsidR="009363F6">
        <w:rPr>
          <w:rFonts w:ascii="Times New Roman" w:hAnsi="Times New Roman"/>
          <w:szCs w:val="28"/>
        </w:rPr>
        <w:t xml:space="preserve"> </w:t>
      </w:r>
      <w:r w:rsidR="00D15A7A">
        <w:rPr>
          <w:rFonts w:ascii="Times New Roman" w:hAnsi="Times New Roman"/>
          <w:szCs w:val="28"/>
        </w:rPr>
        <w:t xml:space="preserve">ngày </w:t>
      </w:r>
      <w:r w:rsidR="00420196" w:rsidRPr="00785F05">
        <w:rPr>
          <w:rFonts w:ascii="Times New Roman" w:hAnsi="Times New Roman"/>
          <w:szCs w:val="28"/>
        </w:rPr>
        <w:t>13</w:t>
      </w:r>
      <w:r w:rsidR="00D15A7A">
        <w:rPr>
          <w:rFonts w:ascii="Times New Roman" w:hAnsi="Times New Roman"/>
          <w:szCs w:val="28"/>
        </w:rPr>
        <w:t>/</w:t>
      </w:r>
      <w:r w:rsidR="00420196" w:rsidRPr="00785F05">
        <w:rPr>
          <w:rFonts w:ascii="Times New Roman" w:hAnsi="Times New Roman"/>
          <w:szCs w:val="28"/>
        </w:rPr>
        <w:t>5</w:t>
      </w:r>
      <w:r w:rsidR="00D15A7A">
        <w:rPr>
          <w:rFonts w:ascii="Times New Roman" w:hAnsi="Times New Roman"/>
          <w:szCs w:val="28"/>
        </w:rPr>
        <w:t>/</w:t>
      </w:r>
      <w:r w:rsidR="00420196" w:rsidRPr="00785F05">
        <w:rPr>
          <w:rFonts w:ascii="Times New Roman" w:hAnsi="Times New Roman"/>
          <w:szCs w:val="28"/>
        </w:rPr>
        <w:t>2014 của Bộ Giao thông vận tải</w:t>
      </w:r>
      <w:r w:rsidR="00420196" w:rsidRPr="00420196">
        <w:rPr>
          <w:rFonts w:ascii="Times New Roman" w:hAnsi="Times New Roman"/>
          <w:szCs w:val="28"/>
        </w:rPr>
        <w:t xml:space="preserve"> </w:t>
      </w:r>
      <w:r w:rsidR="00420196">
        <w:rPr>
          <w:rFonts w:ascii="Times New Roman" w:hAnsi="Times New Roman"/>
          <w:szCs w:val="28"/>
        </w:rPr>
        <w:t>H</w:t>
      </w:r>
      <w:r w:rsidR="00420196" w:rsidRPr="00785F05">
        <w:rPr>
          <w:rFonts w:ascii="Times New Roman" w:hAnsi="Times New Roman"/>
          <w:szCs w:val="28"/>
        </w:rPr>
        <w:t>ướng dẫn về tuyến đường vận chuyển quá cảnh hàng hóa qua lãnh thổ Việt Nam</w:t>
      </w:r>
      <w:r w:rsidRPr="00EE7D9C">
        <w:rPr>
          <w:rFonts w:ascii="Times New Roman" w:hAnsi="Times New Roman"/>
          <w:szCs w:val="28"/>
        </w:rPr>
        <w:t>.</w:t>
      </w:r>
    </w:p>
    <w:p w:rsidR="009E56B5" w:rsidRPr="00EE7D9C" w:rsidRDefault="003844D1" w:rsidP="00424355">
      <w:pPr>
        <w:spacing w:before="80" w:after="80" w:line="360" w:lineRule="exact"/>
        <w:ind w:firstLine="720"/>
        <w:jc w:val="both"/>
        <w:rPr>
          <w:rFonts w:ascii="Times New Roman" w:hAnsi="Times New Roman"/>
          <w:b/>
          <w:szCs w:val="28"/>
        </w:rPr>
      </w:pPr>
      <w:r>
        <w:rPr>
          <w:rFonts w:ascii="Times New Roman" w:hAnsi="Times New Roman"/>
          <w:b/>
          <w:szCs w:val="28"/>
        </w:rPr>
        <w:t>2</w:t>
      </w:r>
      <w:r w:rsidR="009E56B5" w:rsidRPr="00EE7D9C">
        <w:rPr>
          <w:rFonts w:ascii="Times New Roman" w:hAnsi="Times New Roman"/>
          <w:b/>
          <w:szCs w:val="28"/>
        </w:rPr>
        <w:t xml:space="preserve">. Quá trình soạn thảo Thông tư </w:t>
      </w:r>
    </w:p>
    <w:p w:rsidR="009E56B5" w:rsidRPr="00EE7D9C" w:rsidRDefault="009E56B5" w:rsidP="00424355">
      <w:pPr>
        <w:spacing w:before="80" w:after="80" w:line="360" w:lineRule="exact"/>
        <w:ind w:firstLine="720"/>
        <w:jc w:val="both"/>
        <w:rPr>
          <w:rFonts w:ascii="Times New Roman" w:hAnsi="Times New Roman"/>
          <w:szCs w:val="28"/>
        </w:rPr>
      </w:pPr>
      <w:r w:rsidRPr="00EE7D9C">
        <w:rPr>
          <w:rFonts w:ascii="Times New Roman" w:hAnsi="Times New Roman"/>
          <w:szCs w:val="28"/>
        </w:rPr>
        <w:t>Quá trình soạn thảo Thông tư, Tổng cục Đ</w:t>
      </w:r>
      <w:r w:rsidR="007254ED" w:rsidRPr="00EE7D9C">
        <w:rPr>
          <w:rFonts w:ascii="Times New Roman" w:hAnsi="Times New Roman"/>
          <w:szCs w:val="28"/>
        </w:rPr>
        <w:t>ường bộ Việt Nam</w:t>
      </w:r>
      <w:r w:rsidRPr="00EE7D9C">
        <w:rPr>
          <w:rFonts w:ascii="Times New Roman" w:hAnsi="Times New Roman"/>
          <w:szCs w:val="28"/>
        </w:rPr>
        <w:t xml:space="preserve"> đã căn cứ vào các nội dung sau đây:</w:t>
      </w:r>
    </w:p>
    <w:p w:rsidR="009E56B5" w:rsidRPr="00EE7D9C" w:rsidRDefault="009E56B5" w:rsidP="00424355">
      <w:pPr>
        <w:spacing w:before="80" w:after="80" w:line="360" w:lineRule="exact"/>
        <w:ind w:firstLine="720"/>
        <w:jc w:val="both"/>
        <w:rPr>
          <w:rFonts w:ascii="Times New Roman" w:hAnsi="Times New Roman"/>
          <w:szCs w:val="28"/>
        </w:rPr>
      </w:pPr>
      <w:r w:rsidRPr="00EE7D9C">
        <w:rPr>
          <w:rFonts w:ascii="Times New Roman" w:hAnsi="Times New Roman"/>
          <w:szCs w:val="28"/>
        </w:rPr>
        <w:t xml:space="preserve">- </w:t>
      </w:r>
      <w:r w:rsidR="00414973">
        <w:rPr>
          <w:rFonts w:ascii="Times New Roman" w:hAnsi="Times New Roman"/>
          <w:spacing w:val="-6"/>
          <w:szCs w:val="28"/>
        </w:rPr>
        <w:t xml:space="preserve">Quyết định số 4877/QĐ-BGTVT ngày 23/12/2014 của Bộ Giao thông vận tải Ban hành Chương trình xây dựng văn bản quy phạm pháp luật năm 2015 của Bộ Giao thông vận tải, trong đó giao Tổng cục Đường bộ Việt Nam xây dựng </w:t>
      </w:r>
      <w:r w:rsidR="00414973" w:rsidRPr="00785F05">
        <w:rPr>
          <w:rFonts w:ascii="Times New Roman" w:hAnsi="Times New Roman"/>
          <w:szCs w:val="28"/>
        </w:rPr>
        <w:t>Thông tư sửa đổi, bổ sung một số điều của Thông tư số 15/2014/TT-BGTVT ngày 13</w:t>
      </w:r>
      <w:r w:rsidR="009F26D9">
        <w:rPr>
          <w:rFonts w:ascii="Times New Roman" w:hAnsi="Times New Roman"/>
          <w:szCs w:val="28"/>
        </w:rPr>
        <w:t>/</w:t>
      </w:r>
      <w:r w:rsidR="00414973" w:rsidRPr="00785F05">
        <w:rPr>
          <w:rFonts w:ascii="Times New Roman" w:hAnsi="Times New Roman"/>
          <w:szCs w:val="28"/>
        </w:rPr>
        <w:t>5</w:t>
      </w:r>
      <w:r w:rsidR="009F26D9">
        <w:rPr>
          <w:rFonts w:ascii="Times New Roman" w:hAnsi="Times New Roman"/>
          <w:szCs w:val="28"/>
        </w:rPr>
        <w:t>/</w:t>
      </w:r>
      <w:r w:rsidR="00414973" w:rsidRPr="00785F05">
        <w:rPr>
          <w:rFonts w:ascii="Times New Roman" w:hAnsi="Times New Roman"/>
          <w:szCs w:val="28"/>
        </w:rPr>
        <w:t xml:space="preserve">2014 của Bộ Giao thông vận tải </w:t>
      </w:r>
      <w:r w:rsidR="00414973">
        <w:rPr>
          <w:rFonts w:ascii="Times New Roman" w:hAnsi="Times New Roman"/>
          <w:szCs w:val="28"/>
        </w:rPr>
        <w:t>H</w:t>
      </w:r>
      <w:r w:rsidR="00414973" w:rsidRPr="00785F05">
        <w:rPr>
          <w:rFonts w:ascii="Times New Roman" w:hAnsi="Times New Roman"/>
          <w:szCs w:val="28"/>
        </w:rPr>
        <w:t>ướng dẫn về tuyến đường vận chuyển quá cảnh hàng hóa qua lãnh thổ Việt Nam</w:t>
      </w:r>
      <w:r w:rsidR="009C0CAC">
        <w:rPr>
          <w:rFonts w:ascii="Times New Roman" w:hAnsi="Times New Roman"/>
          <w:szCs w:val="28"/>
        </w:rPr>
        <w:t>.</w:t>
      </w:r>
    </w:p>
    <w:p w:rsidR="009E56B5" w:rsidRPr="00EE7D9C" w:rsidRDefault="009E56B5" w:rsidP="00424355">
      <w:pPr>
        <w:spacing w:before="80" w:after="80" w:line="360" w:lineRule="exact"/>
        <w:ind w:firstLine="720"/>
        <w:jc w:val="both"/>
        <w:rPr>
          <w:rFonts w:ascii="Times New Roman" w:hAnsi="Times New Roman"/>
          <w:szCs w:val="28"/>
        </w:rPr>
      </w:pPr>
      <w:r w:rsidRPr="00EE7D9C">
        <w:rPr>
          <w:rFonts w:ascii="Times New Roman" w:hAnsi="Times New Roman"/>
          <w:szCs w:val="28"/>
        </w:rPr>
        <w:t xml:space="preserve">- </w:t>
      </w:r>
      <w:r w:rsidR="00414973">
        <w:rPr>
          <w:rFonts w:ascii="Times New Roman" w:hAnsi="Times New Roman"/>
          <w:spacing w:val="-6"/>
          <w:szCs w:val="28"/>
        </w:rPr>
        <w:t xml:space="preserve">Các ý kiến đề xuất các tuyến đường vận chuyển hàng hóa quá cảnh mới của: Cục Đường sắt Việt Nam, Cục Đường thủy nội địa Việt Nam, </w:t>
      </w:r>
      <w:r w:rsidR="00424355">
        <w:rPr>
          <w:rFonts w:ascii="Times New Roman" w:hAnsi="Times New Roman"/>
          <w:spacing w:val="-6"/>
          <w:szCs w:val="28"/>
        </w:rPr>
        <w:t xml:space="preserve">Cục Hàng không Việt Nam, </w:t>
      </w:r>
      <w:r w:rsidR="00414973">
        <w:rPr>
          <w:rFonts w:ascii="Times New Roman" w:hAnsi="Times New Roman"/>
          <w:spacing w:val="-6"/>
          <w:szCs w:val="28"/>
        </w:rPr>
        <w:t>Sở GTVT các tỉnh thành phố, Hiệp hội vận tải, Tổng Công ty Hàng hải Việt Nam</w:t>
      </w:r>
      <w:r w:rsidR="00D15A7A">
        <w:rPr>
          <w:rFonts w:ascii="Times New Roman" w:hAnsi="Times New Roman"/>
          <w:spacing w:val="-6"/>
          <w:szCs w:val="28"/>
        </w:rPr>
        <w:t xml:space="preserve"> theo công văn số 14375/BGTVT-VT ngày 12/11/2014 của Bộ Giao thông vận tải</w:t>
      </w:r>
      <w:r w:rsidR="00414973">
        <w:rPr>
          <w:rFonts w:ascii="Times New Roman" w:hAnsi="Times New Roman"/>
          <w:spacing w:val="-6"/>
          <w:szCs w:val="28"/>
        </w:rPr>
        <w:t xml:space="preserve"> </w:t>
      </w:r>
      <w:r w:rsidR="00302B5C">
        <w:rPr>
          <w:rFonts w:ascii="Times New Roman" w:hAnsi="Times New Roman"/>
          <w:spacing w:val="-6"/>
          <w:szCs w:val="28"/>
        </w:rPr>
        <w:t>về việc đề xuất bổ sung tuyến vận chuyển quá cảnh</w:t>
      </w:r>
      <w:r w:rsidR="009363F6" w:rsidRPr="009363F6">
        <w:rPr>
          <w:rFonts w:ascii="Times New Roman" w:hAnsi="Times New Roman"/>
          <w:spacing w:val="-6"/>
          <w:szCs w:val="28"/>
        </w:rPr>
        <w:t xml:space="preserve"> </w:t>
      </w:r>
      <w:r w:rsidR="009363F6">
        <w:rPr>
          <w:rFonts w:ascii="Times New Roman" w:hAnsi="Times New Roman"/>
          <w:spacing w:val="-6"/>
          <w:szCs w:val="28"/>
        </w:rPr>
        <w:t>hàng hóa</w:t>
      </w:r>
      <w:r w:rsidR="00302B5C">
        <w:rPr>
          <w:rFonts w:ascii="Times New Roman" w:hAnsi="Times New Roman"/>
          <w:spacing w:val="-6"/>
          <w:szCs w:val="28"/>
        </w:rPr>
        <w:t>.</w:t>
      </w:r>
    </w:p>
    <w:p w:rsidR="009C0CAC" w:rsidRDefault="003844D1" w:rsidP="00424355">
      <w:pPr>
        <w:spacing w:before="80" w:after="80" w:line="360" w:lineRule="exact"/>
        <w:ind w:firstLine="720"/>
        <w:jc w:val="both"/>
        <w:rPr>
          <w:rFonts w:ascii="Times New Roman" w:hAnsi="Times New Roman"/>
          <w:szCs w:val="28"/>
        </w:rPr>
      </w:pPr>
      <w:r>
        <w:rPr>
          <w:rFonts w:ascii="Times New Roman" w:hAnsi="Times New Roman"/>
          <w:szCs w:val="28"/>
        </w:rPr>
        <w:t xml:space="preserve">Do </w:t>
      </w:r>
      <w:r w:rsidR="00302B5C">
        <w:rPr>
          <w:rFonts w:ascii="Times New Roman" w:hAnsi="Times New Roman"/>
          <w:szCs w:val="28"/>
        </w:rPr>
        <w:t xml:space="preserve">đã có các ý kiến đề xuất các </w:t>
      </w:r>
      <w:r w:rsidR="00302B5C">
        <w:rPr>
          <w:rFonts w:ascii="Times New Roman" w:hAnsi="Times New Roman"/>
          <w:spacing w:val="-6"/>
          <w:szCs w:val="28"/>
        </w:rPr>
        <w:t xml:space="preserve">tuyến đường vận chuyển quá cảnh </w:t>
      </w:r>
      <w:r w:rsidR="009363F6">
        <w:rPr>
          <w:rFonts w:ascii="Times New Roman" w:hAnsi="Times New Roman"/>
          <w:spacing w:val="-6"/>
          <w:szCs w:val="28"/>
        </w:rPr>
        <w:t xml:space="preserve">hàng hóa </w:t>
      </w:r>
      <w:r w:rsidR="00302B5C">
        <w:rPr>
          <w:rFonts w:ascii="Times New Roman" w:hAnsi="Times New Roman"/>
          <w:spacing w:val="-6"/>
          <w:szCs w:val="28"/>
        </w:rPr>
        <w:t>mới</w:t>
      </w:r>
      <w:r w:rsidR="009363F6">
        <w:rPr>
          <w:rFonts w:ascii="Times New Roman" w:hAnsi="Times New Roman"/>
          <w:spacing w:val="-6"/>
          <w:szCs w:val="28"/>
        </w:rPr>
        <w:t xml:space="preserve"> của các tổ chức, cơ quan, đơn vị theo công văn số công văn số 14375/BGTVT-VT ngày 12/11/2014 của Bộ Giao thông vận tải</w:t>
      </w:r>
      <w:r>
        <w:rPr>
          <w:rFonts w:ascii="Times New Roman" w:hAnsi="Times New Roman"/>
          <w:szCs w:val="28"/>
        </w:rPr>
        <w:t xml:space="preserve">, </w:t>
      </w:r>
      <w:r w:rsidR="009C0CAC">
        <w:rPr>
          <w:rFonts w:ascii="Times New Roman" w:hAnsi="Times New Roman"/>
          <w:szCs w:val="28"/>
        </w:rPr>
        <w:t>nên Tổng cục Đường bộ Việt Nam không</w:t>
      </w:r>
      <w:r>
        <w:rPr>
          <w:rFonts w:ascii="Times New Roman" w:hAnsi="Times New Roman"/>
          <w:szCs w:val="28"/>
        </w:rPr>
        <w:t xml:space="preserve"> lấy ý kiến của các tổ chức</w:t>
      </w:r>
      <w:r w:rsidR="009363F6">
        <w:rPr>
          <w:rFonts w:ascii="Times New Roman" w:hAnsi="Times New Roman"/>
          <w:szCs w:val="28"/>
        </w:rPr>
        <w:t>, cơ quan, đơn vị</w:t>
      </w:r>
      <w:r>
        <w:rPr>
          <w:rFonts w:ascii="Times New Roman" w:hAnsi="Times New Roman"/>
          <w:szCs w:val="28"/>
        </w:rPr>
        <w:t xml:space="preserve"> có liên quan. </w:t>
      </w:r>
    </w:p>
    <w:p w:rsidR="003844D1" w:rsidRPr="002905CF" w:rsidRDefault="00084236" w:rsidP="00424355">
      <w:pPr>
        <w:spacing w:before="80" w:after="80" w:line="360" w:lineRule="exact"/>
        <w:ind w:firstLine="720"/>
        <w:jc w:val="both"/>
        <w:rPr>
          <w:rFonts w:ascii="Times New Roman" w:hAnsi="Times New Roman"/>
          <w:b/>
          <w:szCs w:val="28"/>
        </w:rPr>
      </w:pPr>
      <w:r>
        <w:rPr>
          <w:rFonts w:ascii="Times New Roman" w:hAnsi="Times New Roman"/>
          <w:b/>
          <w:szCs w:val="28"/>
        </w:rPr>
        <w:t>3</w:t>
      </w:r>
      <w:r w:rsidR="003844D1" w:rsidRPr="002905CF">
        <w:rPr>
          <w:rFonts w:ascii="Times New Roman" w:hAnsi="Times New Roman"/>
          <w:b/>
          <w:szCs w:val="28"/>
        </w:rPr>
        <w:t xml:space="preserve">. Những nội dung chính được sửa </w:t>
      </w:r>
      <w:r w:rsidR="009363F6">
        <w:rPr>
          <w:rFonts w:ascii="Times New Roman" w:hAnsi="Times New Roman"/>
          <w:b/>
          <w:szCs w:val="28"/>
        </w:rPr>
        <w:t>đổi bổ sung so với Thông tư số 15</w:t>
      </w:r>
      <w:r w:rsidR="003844D1" w:rsidRPr="002905CF">
        <w:rPr>
          <w:rFonts w:ascii="Times New Roman" w:hAnsi="Times New Roman"/>
          <w:b/>
          <w:szCs w:val="28"/>
        </w:rPr>
        <w:t>:</w:t>
      </w:r>
    </w:p>
    <w:p w:rsidR="003844D1" w:rsidRDefault="003844D1" w:rsidP="00424355">
      <w:pPr>
        <w:spacing w:before="80" w:after="80" w:line="360" w:lineRule="exact"/>
        <w:ind w:firstLine="720"/>
        <w:jc w:val="both"/>
        <w:rPr>
          <w:rFonts w:ascii="Times New Roman" w:hAnsi="Times New Roman"/>
          <w:szCs w:val="28"/>
        </w:rPr>
      </w:pPr>
      <w:r>
        <w:rPr>
          <w:rFonts w:ascii="Times New Roman" w:hAnsi="Times New Roman"/>
          <w:szCs w:val="28"/>
        </w:rPr>
        <w:t xml:space="preserve">- </w:t>
      </w:r>
      <w:r w:rsidR="009363F6">
        <w:rPr>
          <w:rFonts w:ascii="Times New Roman" w:hAnsi="Times New Roman"/>
          <w:szCs w:val="28"/>
        </w:rPr>
        <w:t xml:space="preserve">Bổ sung quy định: Căn cứ nhu cầu và điều kiện thực tế, Bộ Giao thông vận tải sẽ công bố bổ sung danh mục tuyến đường, cửa khẩu </w:t>
      </w:r>
      <w:r w:rsidR="009363F6" w:rsidRPr="00BB4BC7">
        <w:rPr>
          <w:rFonts w:ascii="Times New Roman" w:hAnsi="Times New Roman"/>
          <w:szCs w:val="28"/>
        </w:rPr>
        <w:t>vận chuyển quá cảnh</w:t>
      </w:r>
      <w:r w:rsidR="009363F6">
        <w:rPr>
          <w:rFonts w:ascii="Times New Roman" w:hAnsi="Times New Roman"/>
          <w:szCs w:val="28"/>
        </w:rPr>
        <w:t xml:space="preserve"> </w:t>
      </w:r>
      <w:r w:rsidR="009363F6" w:rsidRPr="00BB4BC7">
        <w:rPr>
          <w:rFonts w:ascii="Times New Roman" w:hAnsi="Times New Roman"/>
          <w:szCs w:val="28"/>
        </w:rPr>
        <w:t>hàng hóa</w:t>
      </w:r>
      <w:r w:rsidR="009363F6">
        <w:rPr>
          <w:rFonts w:ascii="Times New Roman" w:hAnsi="Times New Roman"/>
          <w:szCs w:val="28"/>
        </w:rPr>
        <w:t xml:space="preserve"> để các đơn vị vận tải lựa chọn thực hiện</w:t>
      </w:r>
      <w:r w:rsidR="00CC382F">
        <w:rPr>
          <w:rFonts w:ascii="Times New Roman" w:hAnsi="Times New Roman"/>
          <w:szCs w:val="28"/>
        </w:rPr>
        <w:t>.</w:t>
      </w:r>
    </w:p>
    <w:p w:rsidR="009363F6" w:rsidRDefault="009363F6" w:rsidP="00424355">
      <w:pPr>
        <w:widowControl w:val="0"/>
        <w:tabs>
          <w:tab w:val="left" w:pos="0"/>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80" w:after="80" w:line="360" w:lineRule="exact"/>
        <w:ind w:firstLine="720"/>
        <w:jc w:val="both"/>
        <w:rPr>
          <w:rFonts w:ascii="Times New Roman" w:hAnsi="Times New Roman"/>
          <w:szCs w:val="28"/>
          <w:lang w:val="es-ES"/>
        </w:rPr>
      </w:pPr>
      <w:r>
        <w:rPr>
          <w:rFonts w:ascii="Times New Roman" w:hAnsi="Times New Roman"/>
          <w:szCs w:val="28"/>
          <w:lang w:val="es-ES"/>
        </w:rPr>
        <w:t xml:space="preserve">- </w:t>
      </w:r>
      <w:r w:rsidRPr="00891450">
        <w:rPr>
          <w:rFonts w:ascii="Times New Roman" w:hAnsi="Times New Roman"/>
          <w:szCs w:val="28"/>
          <w:lang w:val="es-ES"/>
        </w:rPr>
        <w:t>Thay thế Phụ lục của Thông tư số 15/2014/TT-BGTVT ngày 13</w:t>
      </w:r>
      <w:r>
        <w:rPr>
          <w:rFonts w:ascii="Times New Roman" w:hAnsi="Times New Roman"/>
          <w:szCs w:val="28"/>
          <w:lang w:val="es-ES"/>
        </w:rPr>
        <w:t>/</w:t>
      </w:r>
      <w:r w:rsidRPr="00891450">
        <w:rPr>
          <w:rFonts w:ascii="Times New Roman" w:hAnsi="Times New Roman"/>
          <w:szCs w:val="28"/>
          <w:lang w:val="es-ES"/>
        </w:rPr>
        <w:t>5</w:t>
      </w:r>
      <w:r>
        <w:rPr>
          <w:rFonts w:ascii="Times New Roman" w:hAnsi="Times New Roman"/>
          <w:szCs w:val="28"/>
          <w:lang w:val="es-ES"/>
        </w:rPr>
        <w:t>/</w:t>
      </w:r>
      <w:r w:rsidRPr="00891450">
        <w:rPr>
          <w:rFonts w:ascii="Times New Roman" w:hAnsi="Times New Roman"/>
          <w:szCs w:val="28"/>
          <w:lang w:val="es-ES"/>
        </w:rPr>
        <w:t>2014 của Bộ Giao thông vận tải bằng Phụ lục ban hành kèm theo Thông t</w:t>
      </w:r>
      <w:r w:rsidRPr="00891450">
        <w:rPr>
          <w:rFonts w:ascii="Times New Roman" w:hAnsi="Times New Roman" w:hint="cs"/>
          <w:szCs w:val="28"/>
          <w:lang w:val="es-ES"/>
        </w:rPr>
        <w:t>ư</w:t>
      </w:r>
      <w:r w:rsidRPr="00891450">
        <w:rPr>
          <w:rFonts w:ascii="Times New Roman" w:hAnsi="Times New Roman"/>
          <w:szCs w:val="28"/>
          <w:lang w:val="es-ES"/>
        </w:rPr>
        <w:t>.</w:t>
      </w:r>
    </w:p>
    <w:p w:rsidR="009363F6" w:rsidRDefault="009363F6" w:rsidP="00424355">
      <w:pPr>
        <w:widowControl w:val="0"/>
        <w:tabs>
          <w:tab w:val="left" w:pos="0"/>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80" w:after="80" w:line="360" w:lineRule="exact"/>
        <w:ind w:firstLine="720"/>
        <w:jc w:val="both"/>
        <w:rPr>
          <w:rFonts w:ascii="Times New Roman" w:hAnsi="Times New Roman"/>
          <w:szCs w:val="28"/>
        </w:rPr>
      </w:pPr>
      <w:r>
        <w:rPr>
          <w:rFonts w:ascii="Times New Roman" w:hAnsi="Times New Roman"/>
          <w:szCs w:val="28"/>
          <w:lang w:val="es-ES"/>
        </w:rPr>
        <w:t xml:space="preserve">- </w:t>
      </w:r>
      <w:r>
        <w:rPr>
          <w:rFonts w:ascii="Times New Roman" w:hAnsi="Times New Roman"/>
          <w:szCs w:val="28"/>
        </w:rPr>
        <w:t>Thay thế Quyết định số 30/QĐ-BGTVT ngày 07/01/2015 của Bộ Giao thông vận tải.</w:t>
      </w:r>
    </w:p>
    <w:p w:rsidR="009E56B5" w:rsidRPr="00946C72" w:rsidRDefault="009E56B5" w:rsidP="00424355">
      <w:pPr>
        <w:spacing w:before="80" w:after="80" w:line="360" w:lineRule="exact"/>
        <w:jc w:val="both"/>
        <w:rPr>
          <w:rFonts w:ascii="Times New Roman" w:hAnsi="Times New Roman"/>
          <w:b/>
          <w:iCs/>
          <w:szCs w:val="28"/>
        </w:rPr>
      </w:pPr>
      <w:r w:rsidRPr="00EE7D9C">
        <w:rPr>
          <w:rFonts w:ascii="Times New Roman" w:hAnsi="Times New Roman"/>
          <w:b/>
          <w:szCs w:val="28"/>
        </w:rPr>
        <w:lastRenderedPageBreak/>
        <w:tab/>
      </w:r>
      <w:r w:rsidR="00331934">
        <w:rPr>
          <w:rFonts w:ascii="Times New Roman" w:hAnsi="Times New Roman"/>
          <w:b/>
          <w:szCs w:val="28"/>
        </w:rPr>
        <w:t>4</w:t>
      </w:r>
      <w:r w:rsidRPr="00EE7D9C">
        <w:rPr>
          <w:rFonts w:ascii="Times New Roman" w:hAnsi="Times New Roman"/>
          <w:b/>
          <w:szCs w:val="28"/>
        </w:rPr>
        <w:t>.</w:t>
      </w:r>
      <w:r w:rsidRPr="00EE7D9C">
        <w:rPr>
          <w:rFonts w:ascii="Times New Roman" w:hAnsi="Times New Roman"/>
          <w:b/>
          <w:iCs/>
          <w:szCs w:val="28"/>
        </w:rPr>
        <w:t xml:space="preserve"> </w:t>
      </w:r>
      <w:r w:rsidR="00331934">
        <w:rPr>
          <w:rFonts w:ascii="Times New Roman" w:hAnsi="Times New Roman"/>
          <w:b/>
          <w:iCs/>
          <w:szCs w:val="28"/>
        </w:rPr>
        <w:t>Phạm vi điều chỉnh và đối tượng áp dụng:</w:t>
      </w:r>
    </w:p>
    <w:p w:rsidR="00F95FF2" w:rsidRDefault="00F95FF2" w:rsidP="00424355">
      <w:pPr>
        <w:spacing w:before="80" w:after="80" w:line="360" w:lineRule="exact"/>
        <w:jc w:val="both"/>
        <w:rPr>
          <w:rFonts w:ascii="Times New Roman" w:hAnsi="Times New Roman"/>
          <w:szCs w:val="28"/>
        </w:rPr>
      </w:pPr>
      <w:r>
        <w:rPr>
          <w:rFonts w:ascii="Times New Roman" w:hAnsi="Times New Roman"/>
          <w:szCs w:val="28"/>
        </w:rPr>
        <w:tab/>
        <w:t xml:space="preserve">- Phạm vi điều chỉnh: </w:t>
      </w:r>
      <w:r w:rsidR="00946C72">
        <w:rPr>
          <w:rFonts w:ascii="Times New Roman" w:hAnsi="Times New Roman"/>
          <w:szCs w:val="28"/>
        </w:rPr>
        <w:t>Sửa đổi, bổ sung một số điều của</w:t>
      </w:r>
      <w:r w:rsidR="009363F6">
        <w:rPr>
          <w:rFonts w:ascii="Times New Roman" w:hAnsi="Times New Roman"/>
          <w:szCs w:val="28"/>
        </w:rPr>
        <w:t xml:space="preserve"> </w:t>
      </w:r>
      <w:r w:rsidR="009363F6" w:rsidRPr="00785F05">
        <w:rPr>
          <w:rFonts w:ascii="Times New Roman" w:hAnsi="Times New Roman"/>
          <w:szCs w:val="28"/>
        </w:rPr>
        <w:t>Thông tư số 15/2014/TT-BGTVT ngày 13</w:t>
      </w:r>
      <w:r w:rsidR="009363F6">
        <w:rPr>
          <w:rFonts w:ascii="Times New Roman" w:hAnsi="Times New Roman"/>
          <w:szCs w:val="28"/>
        </w:rPr>
        <w:t>/</w:t>
      </w:r>
      <w:r w:rsidR="009363F6" w:rsidRPr="00785F05">
        <w:rPr>
          <w:rFonts w:ascii="Times New Roman" w:hAnsi="Times New Roman"/>
          <w:szCs w:val="28"/>
        </w:rPr>
        <w:t>5</w:t>
      </w:r>
      <w:r w:rsidR="009363F6">
        <w:rPr>
          <w:rFonts w:ascii="Times New Roman" w:hAnsi="Times New Roman"/>
          <w:szCs w:val="28"/>
        </w:rPr>
        <w:t>/</w:t>
      </w:r>
      <w:r w:rsidR="009363F6" w:rsidRPr="00785F05">
        <w:rPr>
          <w:rFonts w:ascii="Times New Roman" w:hAnsi="Times New Roman"/>
          <w:szCs w:val="28"/>
        </w:rPr>
        <w:t xml:space="preserve">2014 của Bộ Giao thông vận tải </w:t>
      </w:r>
      <w:r w:rsidR="009363F6">
        <w:rPr>
          <w:rFonts w:ascii="Times New Roman" w:hAnsi="Times New Roman"/>
          <w:szCs w:val="28"/>
        </w:rPr>
        <w:t>H</w:t>
      </w:r>
      <w:r w:rsidR="009363F6" w:rsidRPr="00785F05">
        <w:rPr>
          <w:rFonts w:ascii="Times New Roman" w:hAnsi="Times New Roman"/>
          <w:szCs w:val="28"/>
        </w:rPr>
        <w:t>ướng dẫn về tuyến đường vận chuyển quá cảnh hàng hóa qua lãnh thổ Việt Nam</w:t>
      </w:r>
      <w:r>
        <w:rPr>
          <w:rFonts w:ascii="Times New Roman" w:hAnsi="Times New Roman"/>
          <w:szCs w:val="28"/>
        </w:rPr>
        <w:t>.</w:t>
      </w:r>
    </w:p>
    <w:p w:rsidR="009363F6" w:rsidRDefault="00F95FF2" w:rsidP="00424355">
      <w:pPr>
        <w:spacing w:before="80" w:after="80" w:line="360" w:lineRule="exact"/>
        <w:jc w:val="both"/>
        <w:rPr>
          <w:rFonts w:ascii="Times New Roman" w:hAnsi="Times New Roman"/>
          <w:szCs w:val="28"/>
        </w:rPr>
      </w:pPr>
      <w:r>
        <w:rPr>
          <w:rFonts w:ascii="Times New Roman" w:hAnsi="Times New Roman"/>
          <w:szCs w:val="28"/>
        </w:rPr>
        <w:tab/>
        <w:t xml:space="preserve">- Đối tượng áp dụng: </w:t>
      </w:r>
      <w:r w:rsidR="009363F6">
        <w:rPr>
          <w:rFonts w:ascii="Times New Roman" w:hAnsi="Times New Roman"/>
          <w:szCs w:val="28"/>
        </w:rPr>
        <w:t>Thông tư này áp dụng đối với các tổ chức và cá nhân có liên quan đến hoạt động vận chuyển quá cảnh hàng hóa qua lãnh thổ Việt Nam.</w:t>
      </w:r>
    </w:p>
    <w:p w:rsidR="009E56B5" w:rsidRPr="00EE7D9C" w:rsidRDefault="009E56B5" w:rsidP="00424355">
      <w:pPr>
        <w:spacing w:before="80" w:after="80" w:line="360" w:lineRule="exact"/>
        <w:ind w:firstLine="720"/>
        <w:jc w:val="both"/>
        <w:rPr>
          <w:rFonts w:ascii="Times New Roman" w:hAnsi="Times New Roman"/>
          <w:szCs w:val="28"/>
        </w:rPr>
      </w:pPr>
      <w:r w:rsidRPr="00EE7D9C">
        <w:rPr>
          <w:rFonts w:ascii="Times New Roman" w:hAnsi="Times New Roman"/>
          <w:szCs w:val="28"/>
        </w:rPr>
        <w:t xml:space="preserve">Dự thảo Thông tư gồm </w:t>
      </w:r>
      <w:r w:rsidR="00B901DA">
        <w:rPr>
          <w:rFonts w:ascii="Times New Roman" w:hAnsi="Times New Roman"/>
          <w:szCs w:val="28"/>
        </w:rPr>
        <w:t>02</w:t>
      </w:r>
      <w:r w:rsidRPr="00EE7D9C">
        <w:rPr>
          <w:rFonts w:ascii="Times New Roman" w:hAnsi="Times New Roman"/>
          <w:szCs w:val="28"/>
        </w:rPr>
        <w:t xml:space="preserve"> Điều</w:t>
      </w:r>
      <w:r w:rsidR="00872BE1">
        <w:rPr>
          <w:rFonts w:ascii="Times New Roman" w:hAnsi="Times New Roman"/>
          <w:szCs w:val="28"/>
        </w:rPr>
        <w:t xml:space="preserve"> như </w:t>
      </w:r>
      <w:r w:rsidRPr="00EE7D9C">
        <w:rPr>
          <w:rFonts w:ascii="Times New Roman" w:hAnsi="Times New Roman"/>
          <w:szCs w:val="28"/>
        </w:rPr>
        <w:t>sau:</w:t>
      </w:r>
    </w:p>
    <w:p w:rsidR="0069739E" w:rsidRPr="00EE7D9C" w:rsidRDefault="00B901DA" w:rsidP="00424355">
      <w:pPr>
        <w:spacing w:before="80" w:after="80" w:line="360" w:lineRule="exact"/>
        <w:ind w:firstLine="720"/>
        <w:jc w:val="both"/>
        <w:rPr>
          <w:rFonts w:ascii="Times New Roman" w:hAnsi="Times New Roman"/>
          <w:szCs w:val="28"/>
          <w:lang w:val="pt-BR"/>
        </w:rPr>
      </w:pPr>
      <w:r>
        <w:rPr>
          <w:rFonts w:ascii="Times New Roman" w:hAnsi="Times New Roman"/>
          <w:szCs w:val="28"/>
        </w:rPr>
        <w:t xml:space="preserve">Điều 1: Sửa đổi, bổ sung một số điều của </w:t>
      </w:r>
      <w:r w:rsidR="009363F6" w:rsidRPr="00785F05">
        <w:rPr>
          <w:rFonts w:ascii="Times New Roman" w:hAnsi="Times New Roman"/>
          <w:szCs w:val="28"/>
        </w:rPr>
        <w:t>Thông tư số 15/2014/TT-BGTVT ngày 13</w:t>
      </w:r>
      <w:r w:rsidR="009363F6">
        <w:rPr>
          <w:rFonts w:ascii="Times New Roman" w:hAnsi="Times New Roman"/>
          <w:szCs w:val="28"/>
        </w:rPr>
        <w:t>/</w:t>
      </w:r>
      <w:r w:rsidR="009363F6" w:rsidRPr="00785F05">
        <w:rPr>
          <w:rFonts w:ascii="Times New Roman" w:hAnsi="Times New Roman"/>
          <w:szCs w:val="28"/>
        </w:rPr>
        <w:t>5</w:t>
      </w:r>
      <w:r w:rsidR="009363F6">
        <w:rPr>
          <w:rFonts w:ascii="Times New Roman" w:hAnsi="Times New Roman"/>
          <w:szCs w:val="28"/>
        </w:rPr>
        <w:t>/</w:t>
      </w:r>
      <w:r w:rsidR="009363F6" w:rsidRPr="00785F05">
        <w:rPr>
          <w:rFonts w:ascii="Times New Roman" w:hAnsi="Times New Roman"/>
          <w:szCs w:val="28"/>
        </w:rPr>
        <w:t xml:space="preserve">2014 của Bộ Giao thông vận tải </w:t>
      </w:r>
      <w:r w:rsidR="009363F6">
        <w:rPr>
          <w:rFonts w:ascii="Times New Roman" w:hAnsi="Times New Roman"/>
          <w:szCs w:val="28"/>
        </w:rPr>
        <w:t>H</w:t>
      </w:r>
      <w:r w:rsidR="009363F6" w:rsidRPr="00785F05">
        <w:rPr>
          <w:rFonts w:ascii="Times New Roman" w:hAnsi="Times New Roman"/>
          <w:szCs w:val="28"/>
        </w:rPr>
        <w:t>ướng dẫn về tuyến đường vận chuyển quá cảnh hàng hóa qua lãnh thổ Việt Nam</w:t>
      </w:r>
      <w:r>
        <w:rPr>
          <w:rFonts w:ascii="Times New Roman" w:hAnsi="Times New Roman"/>
          <w:szCs w:val="28"/>
        </w:rPr>
        <w:t>.</w:t>
      </w:r>
    </w:p>
    <w:p w:rsidR="009E2DB0" w:rsidRPr="00EE7D9C" w:rsidRDefault="00B901DA" w:rsidP="00424355">
      <w:pPr>
        <w:spacing w:before="80" w:after="80" w:line="360" w:lineRule="exact"/>
        <w:ind w:firstLine="720"/>
        <w:jc w:val="both"/>
        <w:rPr>
          <w:rFonts w:ascii="Times New Roman" w:hAnsi="Times New Roman"/>
          <w:szCs w:val="28"/>
          <w:lang w:val="pt-BR"/>
        </w:rPr>
      </w:pPr>
      <w:r>
        <w:rPr>
          <w:rFonts w:ascii="Times New Roman" w:hAnsi="Times New Roman"/>
          <w:szCs w:val="28"/>
          <w:lang w:val="pt-BR"/>
        </w:rPr>
        <w:t xml:space="preserve">Điều 2: Hiệu lực và </w:t>
      </w:r>
      <w:r w:rsidR="009363F6">
        <w:rPr>
          <w:rFonts w:ascii="Times New Roman" w:hAnsi="Times New Roman"/>
          <w:szCs w:val="28"/>
          <w:lang w:val="pt-BR"/>
        </w:rPr>
        <w:t>trách nhiệm thi hành</w:t>
      </w:r>
      <w:r w:rsidR="00081382">
        <w:rPr>
          <w:rFonts w:ascii="Times New Roman" w:hAnsi="Times New Roman"/>
          <w:szCs w:val="28"/>
          <w:lang w:val="pt-BR"/>
        </w:rPr>
        <w:t>.</w:t>
      </w:r>
    </w:p>
    <w:p w:rsidR="00B901DA" w:rsidRDefault="009E56B5" w:rsidP="00424355">
      <w:pPr>
        <w:spacing w:before="80" w:after="80" w:line="360" w:lineRule="exact"/>
        <w:ind w:firstLine="720"/>
        <w:jc w:val="both"/>
        <w:rPr>
          <w:rFonts w:ascii="Times New Roman" w:hAnsi="Times New Roman"/>
          <w:szCs w:val="28"/>
        </w:rPr>
      </w:pPr>
      <w:r w:rsidRPr="00EE7D9C">
        <w:rPr>
          <w:rFonts w:ascii="Times New Roman" w:hAnsi="Times New Roman"/>
          <w:szCs w:val="28"/>
          <w:lang w:val="pt-BR"/>
        </w:rPr>
        <w:t xml:space="preserve">Trên đây là báo cáo của Tổng cục Đường bộ Việt Nam về </w:t>
      </w:r>
      <w:r w:rsidR="00084236">
        <w:rPr>
          <w:rFonts w:ascii="Times New Roman" w:hAnsi="Times New Roman"/>
          <w:szCs w:val="28"/>
          <w:lang w:val="pt-BR"/>
        </w:rPr>
        <w:t>d</w:t>
      </w:r>
      <w:r w:rsidRPr="00EE7D9C">
        <w:rPr>
          <w:rFonts w:ascii="Times New Roman" w:hAnsi="Times New Roman"/>
          <w:szCs w:val="28"/>
          <w:lang w:val="pt-BR"/>
        </w:rPr>
        <w:t xml:space="preserve">ự thảo </w:t>
      </w:r>
      <w:r w:rsidR="00B901DA">
        <w:rPr>
          <w:rFonts w:ascii="Times New Roman" w:hAnsi="Times New Roman"/>
          <w:szCs w:val="28"/>
        </w:rPr>
        <w:t xml:space="preserve">Thông tư sửa đổi, bổ sung một số điều của </w:t>
      </w:r>
      <w:r w:rsidR="009363F6" w:rsidRPr="00785F05">
        <w:rPr>
          <w:rFonts w:ascii="Times New Roman" w:hAnsi="Times New Roman"/>
          <w:szCs w:val="28"/>
        </w:rPr>
        <w:t>Thông tư số 15/2014/TT-BGTVT ngày 13</w:t>
      </w:r>
      <w:r w:rsidR="009363F6">
        <w:rPr>
          <w:rFonts w:ascii="Times New Roman" w:hAnsi="Times New Roman"/>
          <w:szCs w:val="28"/>
        </w:rPr>
        <w:t>/</w:t>
      </w:r>
      <w:r w:rsidR="009363F6" w:rsidRPr="00785F05">
        <w:rPr>
          <w:rFonts w:ascii="Times New Roman" w:hAnsi="Times New Roman"/>
          <w:szCs w:val="28"/>
        </w:rPr>
        <w:t>5</w:t>
      </w:r>
      <w:r w:rsidR="009363F6">
        <w:rPr>
          <w:rFonts w:ascii="Times New Roman" w:hAnsi="Times New Roman"/>
          <w:szCs w:val="28"/>
        </w:rPr>
        <w:t>/</w:t>
      </w:r>
      <w:r w:rsidR="009363F6" w:rsidRPr="00785F05">
        <w:rPr>
          <w:rFonts w:ascii="Times New Roman" w:hAnsi="Times New Roman"/>
          <w:szCs w:val="28"/>
        </w:rPr>
        <w:t xml:space="preserve">2014 của Bộ Giao thông vận tải </w:t>
      </w:r>
      <w:r w:rsidR="009363F6">
        <w:rPr>
          <w:rFonts w:ascii="Times New Roman" w:hAnsi="Times New Roman"/>
          <w:szCs w:val="28"/>
        </w:rPr>
        <w:t>H</w:t>
      </w:r>
      <w:r w:rsidR="009363F6" w:rsidRPr="00785F05">
        <w:rPr>
          <w:rFonts w:ascii="Times New Roman" w:hAnsi="Times New Roman"/>
          <w:szCs w:val="28"/>
        </w:rPr>
        <w:t>ướng dẫn về tuyến đường vận chuyển quá cảnh hàng hóa qua lãnh thổ Việt Nam</w:t>
      </w:r>
      <w:r w:rsidR="00B901DA" w:rsidRPr="00EE7D9C">
        <w:rPr>
          <w:rFonts w:ascii="Times New Roman" w:hAnsi="Times New Roman"/>
          <w:szCs w:val="28"/>
        </w:rPr>
        <w:t>.</w:t>
      </w:r>
    </w:p>
    <w:p w:rsidR="00081382" w:rsidRDefault="009E56B5" w:rsidP="00424355">
      <w:pPr>
        <w:spacing w:before="80" w:after="80" w:line="360" w:lineRule="exact"/>
        <w:ind w:firstLine="720"/>
        <w:jc w:val="both"/>
        <w:rPr>
          <w:rFonts w:ascii="Times New Roman" w:hAnsi="Times New Roman"/>
          <w:szCs w:val="28"/>
          <w:lang w:val="pt-BR"/>
        </w:rPr>
      </w:pPr>
      <w:r w:rsidRPr="00EE7D9C">
        <w:rPr>
          <w:rFonts w:ascii="Times New Roman" w:hAnsi="Times New Roman"/>
          <w:szCs w:val="28"/>
          <w:lang w:val="pt-BR"/>
        </w:rPr>
        <w:t>Tổng cục Đườn</w:t>
      </w:r>
      <w:r w:rsidR="00526946">
        <w:rPr>
          <w:rFonts w:ascii="Times New Roman" w:hAnsi="Times New Roman"/>
          <w:szCs w:val="28"/>
          <w:lang w:val="pt-BR"/>
        </w:rPr>
        <w:t>g bộ Việt Nam xin gửi kèm theo</w:t>
      </w:r>
      <w:r w:rsidR="00081382">
        <w:rPr>
          <w:rFonts w:ascii="Times New Roman" w:hAnsi="Times New Roman"/>
          <w:szCs w:val="28"/>
          <w:lang w:val="pt-BR"/>
        </w:rPr>
        <w:t>:</w:t>
      </w:r>
    </w:p>
    <w:p w:rsidR="00081382" w:rsidRDefault="00081382" w:rsidP="00424355">
      <w:pPr>
        <w:spacing w:before="80" w:after="80" w:line="360" w:lineRule="exact"/>
        <w:ind w:firstLine="720"/>
        <w:jc w:val="both"/>
        <w:rPr>
          <w:rFonts w:ascii="Times New Roman" w:hAnsi="Times New Roman"/>
          <w:szCs w:val="28"/>
          <w:lang w:val="pt-BR"/>
        </w:rPr>
      </w:pPr>
      <w:r>
        <w:rPr>
          <w:rFonts w:ascii="Times New Roman" w:hAnsi="Times New Roman"/>
          <w:szCs w:val="28"/>
          <w:lang w:val="pt-BR"/>
        </w:rPr>
        <w:t>- D</w:t>
      </w:r>
      <w:r w:rsidR="009E56B5" w:rsidRPr="00EE7D9C">
        <w:rPr>
          <w:rFonts w:ascii="Times New Roman" w:hAnsi="Times New Roman"/>
          <w:szCs w:val="28"/>
          <w:lang w:val="pt-BR"/>
        </w:rPr>
        <w:t>ự thảo Thông tư</w:t>
      </w:r>
      <w:r w:rsidR="00342372">
        <w:rPr>
          <w:rFonts w:ascii="Times New Roman" w:hAnsi="Times New Roman"/>
          <w:szCs w:val="28"/>
          <w:lang w:val="pt-BR"/>
        </w:rPr>
        <w:t>.</w:t>
      </w:r>
      <w:r w:rsidR="00331934">
        <w:rPr>
          <w:rFonts w:ascii="Times New Roman" w:hAnsi="Times New Roman"/>
          <w:szCs w:val="28"/>
          <w:lang w:val="pt-BR"/>
        </w:rPr>
        <w:t xml:space="preserve"> </w:t>
      </w:r>
    </w:p>
    <w:p w:rsidR="00475319" w:rsidRDefault="00475319" w:rsidP="00424355">
      <w:pPr>
        <w:spacing w:before="80" w:after="80" w:line="360" w:lineRule="exact"/>
        <w:ind w:firstLine="720"/>
        <w:jc w:val="both"/>
        <w:rPr>
          <w:rFonts w:ascii="Times New Roman" w:hAnsi="Times New Roman"/>
          <w:szCs w:val="28"/>
          <w:lang w:val="pt-BR"/>
        </w:rPr>
      </w:pPr>
      <w:r>
        <w:rPr>
          <w:rFonts w:ascii="Times New Roman" w:hAnsi="Times New Roman"/>
          <w:szCs w:val="28"/>
          <w:lang w:val="pt-BR"/>
        </w:rPr>
        <w:t>- Bảng tổng hợp ý kiến đề xuất, bổ sung của các cơ quan, địa phương và tiếp thu giải trình.</w:t>
      </w:r>
    </w:p>
    <w:p w:rsidR="00475319" w:rsidRDefault="00475319" w:rsidP="00424355">
      <w:pPr>
        <w:spacing w:before="80" w:after="80" w:line="360" w:lineRule="exact"/>
        <w:ind w:firstLine="720"/>
        <w:jc w:val="both"/>
        <w:rPr>
          <w:rFonts w:ascii="Times New Roman" w:hAnsi="Times New Roman"/>
          <w:szCs w:val="28"/>
          <w:lang w:val="pt-BR"/>
        </w:rPr>
      </w:pPr>
      <w:r>
        <w:rPr>
          <w:rFonts w:ascii="Times New Roman" w:hAnsi="Times New Roman"/>
          <w:szCs w:val="28"/>
          <w:lang w:val="pt-BR"/>
        </w:rPr>
        <w:t>- Bảng so sánh đối với văn bản sửa đổi, bổ sung</w:t>
      </w:r>
      <w:r w:rsidR="00A65D05">
        <w:rPr>
          <w:rFonts w:ascii="Times New Roman" w:hAnsi="Times New Roman"/>
          <w:szCs w:val="28"/>
          <w:lang w:val="pt-BR"/>
        </w:rPr>
        <w:t>.</w:t>
      </w:r>
      <w:r>
        <w:rPr>
          <w:rFonts w:ascii="Times New Roman" w:hAnsi="Times New Roman"/>
          <w:szCs w:val="28"/>
          <w:lang w:val="pt-BR"/>
        </w:rPr>
        <w:t xml:space="preserve"> </w:t>
      </w:r>
    </w:p>
    <w:p w:rsidR="006B7B77" w:rsidRPr="00EE7D9C" w:rsidRDefault="006B7B77" w:rsidP="00424355">
      <w:pPr>
        <w:spacing w:before="80" w:after="80" w:line="360" w:lineRule="exact"/>
        <w:ind w:firstLine="720"/>
        <w:jc w:val="both"/>
        <w:rPr>
          <w:rFonts w:ascii="Times New Roman" w:hAnsi="Times New Roman"/>
          <w:i/>
          <w:szCs w:val="28"/>
        </w:rPr>
      </w:pPr>
      <w:r w:rsidRPr="00EE7D9C">
        <w:rPr>
          <w:rFonts w:ascii="Times New Roman" w:hAnsi="Times New Roman"/>
          <w:szCs w:val="28"/>
        </w:rPr>
        <w:t xml:space="preserve">Tổng cục Đường bộ Việt Nam kính trình Bộ Giao thông vận tải xem xét, </w:t>
      </w:r>
      <w:r w:rsidR="009E56B5" w:rsidRPr="00EE7D9C">
        <w:rPr>
          <w:rFonts w:ascii="Times New Roman" w:hAnsi="Times New Roman"/>
          <w:szCs w:val="28"/>
        </w:rPr>
        <w:t>quyết định</w:t>
      </w:r>
      <w:r w:rsidRPr="00EE7D9C">
        <w:rPr>
          <w:rFonts w:ascii="Times New Roman" w:hAnsi="Times New Roman"/>
          <w:szCs w:val="28"/>
        </w:rPr>
        <w:t xml:space="preserve">./.  </w:t>
      </w:r>
    </w:p>
    <w:p w:rsidR="006B7B77" w:rsidRPr="006B7B77" w:rsidRDefault="006B7B77" w:rsidP="00026799">
      <w:pPr>
        <w:spacing w:before="60" w:after="60" w:line="264" w:lineRule="auto"/>
        <w:ind w:right="51" w:firstLine="567"/>
        <w:jc w:val="both"/>
        <w:rPr>
          <w:rFonts w:ascii="Times New Roman" w:hAnsi="Times New Roman"/>
          <w:sz w:val="2"/>
          <w:szCs w:val="2"/>
        </w:rPr>
      </w:pPr>
    </w:p>
    <w:p w:rsidR="006B7B77" w:rsidRPr="006B7B77" w:rsidRDefault="006B7B77" w:rsidP="006B7B77">
      <w:pPr>
        <w:ind w:right="51" w:firstLine="567"/>
        <w:jc w:val="both"/>
        <w:rPr>
          <w:rFonts w:ascii="Times New Roman" w:hAnsi="Times New Roman"/>
          <w:sz w:val="18"/>
          <w:szCs w:val="18"/>
        </w:rPr>
      </w:pPr>
    </w:p>
    <w:tbl>
      <w:tblPr>
        <w:tblW w:w="0" w:type="auto"/>
        <w:tblLayout w:type="fixed"/>
        <w:tblLook w:val="0000"/>
      </w:tblPr>
      <w:tblGrid>
        <w:gridCol w:w="4644"/>
        <w:gridCol w:w="4870"/>
      </w:tblGrid>
      <w:tr w:rsidR="006B7B77" w:rsidRPr="006B7B77">
        <w:tc>
          <w:tcPr>
            <w:tcW w:w="4644" w:type="dxa"/>
          </w:tcPr>
          <w:p w:rsidR="006B7B77" w:rsidRPr="006B7B77" w:rsidRDefault="006B7B77" w:rsidP="00D5402C">
            <w:pPr>
              <w:spacing w:line="280" w:lineRule="exact"/>
              <w:rPr>
                <w:rFonts w:ascii="Times New Roman" w:hAnsi="Times New Roman"/>
                <w:b/>
                <w:bCs/>
                <w:i/>
                <w:iCs/>
                <w:sz w:val="24"/>
                <w:szCs w:val="24"/>
              </w:rPr>
            </w:pPr>
            <w:r w:rsidRPr="006B7B77">
              <w:rPr>
                <w:rFonts w:ascii="Times New Roman" w:hAnsi="Times New Roman"/>
                <w:b/>
                <w:bCs/>
                <w:i/>
                <w:iCs/>
                <w:sz w:val="24"/>
                <w:szCs w:val="24"/>
              </w:rPr>
              <w:t>Nơi nhận:</w:t>
            </w:r>
            <w:r w:rsidRPr="006B7B77">
              <w:rPr>
                <w:rFonts w:ascii="Times New Roman" w:hAnsi="Times New Roman"/>
                <w:b/>
                <w:bCs/>
                <w:i/>
                <w:iCs/>
                <w:sz w:val="24"/>
                <w:szCs w:val="24"/>
              </w:rPr>
              <w:tab/>
            </w:r>
          </w:p>
          <w:p w:rsidR="006B7B77" w:rsidRDefault="006B7B77" w:rsidP="00D5402C">
            <w:pPr>
              <w:spacing w:line="280" w:lineRule="exact"/>
              <w:rPr>
                <w:rFonts w:ascii="Times New Roman" w:hAnsi="Times New Roman"/>
                <w:sz w:val="22"/>
                <w:szCs w:val="22"/>
              </w:rPr>
            </w:pPr>
            <w:r w:rsidRPr="006B7B77">
              <w:rPr>
                <w:rFonts w:ascii="Times New Roman" w:hAnsi="Times New Roman"/>
                <w:sz w:val="22"/>
                <w:szCs w:val="22"/>
              </w:rPr>
              <w:t>- Như trên;</w:t>
            </w:r>
          </w:p>
          <w:p w:rsidR="002B5CFE" w:rsidRPr="006B7B77" w:rsidRDefault="002B5CFE" w:rsidP="00D5402C">
            <w:pPr>
              <w:spacing w:line="280" w:lineRule="exact"/>
              <w:rPr>
                <w:rFonts w:ascii="Times New Roman" w:hAnsi="Times New Roman"/>
                <w:sz w:val="22"/>
                <w:szCs w:val="22"/>
              </w:rPr>
            </w:pPr>
            <w:r>
              <w:rPr>
                <w:rFonts w:ascii="Times New Roman" w:hAnsi="Times New Roman"/>
                <w:sz w:val="22"/>
                <w:szCs w:val="22"/>
              </w:rPr>
              <w:t xml:space="preserve">- Thứ trưởng </w:t>
            </w:r>
            <w:r w:rsidR="00AA60DF">
              <w:rPr>
                <w:rFonts w:ascii="Times New Roman" w:hAnsi="Times New Roman"/>
                <w:sz w:val="22"/>
                <w:szCs w:val="22"/>
              </w:rPr>
              <w:t>Nguyễn Hồng Trường</w:t>
            </w:r>
            <w:r>
              <w:rPr>
                <w:rFonts w:ascii="Times New Roman" w:hAnsi="Times New Roman"/>
                <w:sz w:val="22"/>
                <w:szCs w:val="22"/>
              </w:rPr>
              <w:t xml:space="preserve"> (để b/cáo);</w:t>
            </w:r>
          </w:p>
          <w:p w:rsidR="006B7B77" w:rsidRDefault="00EE7D9C" w:rsidP="00D5402C">
            <w:pPr>
              <w:spacing w:line="280" w:lineRule="exact"/>
              <w:rPr>
                <w:rFonts w:ascii="Times New Roman" w:hAnsi="Times New Roman"/>
                <w:sz w:val="22"/>
                <w:szCs w:val="22"/>
              </w:rPr>
            </w:pPr>
            <w:r>
              <w:rPr>
                <w:rFonts w:ascii="Times New Roman" w:hAnsi="Times New Roman"/>
                <w:sz w:val="22"/>
                <w:szCs w:val="22"/>
              </w:rPr>
              <w:t>- Tổng C</w:t>
            </w:r>
            <w:r w:rsidR="00380212">
              <w:rPr>
                <w:rFonts w:ascii="Times New Roman" w:hAnsi="Times New Roman"/>
                <w:sz w:val="22"/>
                <w:szCs w:val="22"/>
              </w:rPr>
              <w:t xml:space="preserve">ục trưởng </w:t>
            </w:r>
            <w:r w:rsidR="009363F6">
              <w:rPr>
                <w:rFonts w:ascii="Times New Roman" w:hAnsi="Times New Roman"/>
                <w:sz w:val="22"/>
                <w:szCs w:val="22"/>
              </w:rPr>
              <w:t>(để b/</w:t>
            </w:r>
            <w:r w:rsidR="006B7B77" w:rsidRPr="006B7B77">
              <w:rPr>
                <w:rFonts w:ascii="Times New Roman" w:hAnsi="Times New Roman"/>
                <w:sz w:val="22"/>
                <w:szCs w:val="22"/>
              </w:rPr>
              <w:t>cáo);</w:t>
            </w:r>
          </w:p>
          <w:p w:rsidR="00C621F1" w:rsidRDefault="00C621F1" w:rsidP="00D5402C">
            <w:pPr>
              <w:spacing w:line="280" w:lineRule="exact"/>
              <w:rPr>
                <w:rFonts w:ascii="Times New Roman" w:hAnsi="Times New Roman"/>
                <w:sz w:val="22"/>
                <w:szCs w:val="22"/>
              </w:rPr>
            </w:pPr>
            <w:r w:rsidRPr="006B7B77">
              <w:rPr>
                <w:rFonts w:ascii="Times New Roman" w:hAnsi="Times New Roman"/>
                <w:sz w:val="22"/>
                <w:szCs w:val="22"/>
              </w:rPr>
              <w:t>- Vụ</w:t>
            </w:r>
            <w:r w:rsidR="00F06F75">
              <w:rPr>
                <w:rFonts w:ascii="Times New Roman" w:hAnsi="Times New Roman"/>
                <w:sz w:val="22"/>
                <w:szCs w:val="22"/>
              </w:rPr>
              <w:t xml:space="preserve"> </w:t>
            </w:r>
            <w:r w:rsidR="00AA60DF">
              <w:rPr>
                <w:rFonts w:ascii="Times New Roman" w:hAnsi="Times New Roman"/>
                <w:sz w:val="22"/>
                <w:szCs w:val="22"/>
              </w:rPr>
              <w:t>VT</w:t>
            </w:r>
            <w:r w:rsidR="00454E3B">
              <w:rPr>
                <w:rFonts w:ascii="Times New Roman" w:hAnsi="Times New Roman"/>
                <w:sz w:val="22"/>
                <w:szCs w:val="22"/>
              </w:rPr>
              <w:t xml:space="preserve"> (Bộ GTVT)</w:t>
            </w:r>
            <w:r>
              <w:rPr>
                <w:rFonts w:ascii="Times New Roman" w:hAnsi="Times New Roman"/>
                <w:sz w:val="22"/>
                <w:szCs w:val="22"/>
              </w:rPr>
              <w:t>;</w:t>
            </w:r>
          </w:p>
          <w:p w:rsidR="00214651" w:rsidRPr="006B7B77" w:rsidRDefault="00214651" w:rsidP="00D5402C">
            <w:pPr>
              <w:spacing w:line="280" w:lineRule="exact"/>
              <w:rPr>
                <w:rFonts w:ascii="Times New Roman" w:hAnsi="Times New Roman"/>
                <w:sz w:val="22"/>
                <w:szCs w:val="22"/>
              </w:rPr>
            </w:pPr>
            <w:r>
              <w:rPr>
                <w:rFonts w:ascii="Times New Roman" w:hAnsi="Times New Roman"/>
                <w:sz w:val="22"/>
                <w:szCs w:val="22"/>
              </w:rPr>
              <w:t>- Vụ PC-TT (T</w:t>
            </w:r>
            <w:r w:rsidR="00F06F75">
              <w:rPr>
                <w:rFonts w:ascii="Times New Roman" w:hAnsi="Times New Roman"/>
                <w:sz w:val="22"/>
                <w:szCs w:val="22"/>
              </w:rPr>
              <w:t>C</w:t>
            </w:r>
            <w:r>
              <w:rPr>
                <w:rFonts w:ascii="Times New Roman" w:hAnsi="Times New Roman"/>
                <w:sz w:val="22"/>
                <w:szCs w:val="22"/>
              </w:rPr>
              <w:t>ĐBVN);</w:t>
            </w:r>
          </w:p>
          <w:p w:rsidR="006B7B77" w:rsidRPr="006B7B77" w:rsidRDefault="006B7B77" w:rsidP="00D5402C">
            <w:pPr>
              <w:spacing w:line="280" w:lineRule="exact"/>
              <w:rPr>
                <w:rFonts w:ascii="Times New Roman" w:hAnsi="Times New Roman"/>
                <w:sz w:val="22"/>
                <w:szCs w:val="22"/>
                <w:lang w:val="nl-NL"/>
              </w:rPr>
            </w:pPr>
            <w:r w:rsidRPr="006B7B77">
              <w:rPr>
                <w:rFonts w:ascii="Times New Roman" w:hAnsi="Times New Roman"/>
                <w:sz w:val="22"/>
                <w:szCs w:val="22"/>
                <w:lang w:val="nl-NL"/>
              </w:rPr>
              <w:t>- Lưu: V</w:t>
            </w:r>
            <w:r w:rsidR="00AA60DF">
              <w:rPr>
                <w:rFonts w:ascii="Times New Roman" w:hAnsi="Times New Roman"/>
                <w:sz w:val="22"/>
                <w:szCs w:val="22"/>
                <w:lang w:val="nl-NL"/>
              </w:rPr>
              <w:t>T</w:t>
            </w:r>
            <w:r w:rsidRPr="006B7B77">
              <w:rPr>
                <w:rFonts w:ascii="Times New Roman" w:hAnsi="Times New Roman"/>
                <w:sz w:val="22"/>
                <w:szCs w:val="22"/>
                <w:lang w:val="nl-NL"/>
              </w:rPr>
              <w:t xml:space="preserve">, </w:t>
            </w:r>
            <w:r w:rsidR="00380212">
              <w:rPr>
                <w:rFonts w:ascii="Times New Roman" w:hAnsi="Times New Roman"/>
                <w:sz w:val="22"/>
                <w:szCs w:val="22"/>
                <w:lang w:val="nl-NL"/>
              </w:rPr>
              <w:t>VT</w:t>
            </w:r>
            <w:r w:rsidR="00AA60DF">
              <w:rPr>
                <w:rFonts w:ascii="Times New Roman" w:hAnsi="Times New Roman"/>
                <w:sz w:val="22"/>
                <w:szCs w:val="22"/>
                <w:lang w:val="nl-NL"/>
              </w:rPr>
              <w:t>ải</w:t>
            </w:r>
            <w:r w:rsidRPr="006B7B77">
              <w:rPr>
                <w:rFonts w:ascii="Times New Roman" w:hAnsi="Times New Roman"/>
                <w:sz w:val="22"/>
                <w:szCs w:val="22"/>
                <w:lang w:val="nl-NL"/>
              </w:rPr>
              <w:t>.</w:t>
            </w:r>
          </w:p>
          <w:p w:rsidR="006B7B77" w:rsidRPr="006B7B77" w:rsidRDefault="006B7B77" w:rsidP="00FE717C">
            <w:pPr>
              <w:pStyle w:val="BodyTextIndent"/>
              <w:ind w:firstLine="0"/>
              <w:rPr>
                <w:rFonts w:ascii="Times New Roman" w:hAnsi="Times New Roman"/>
                <w:b/>
                <w:bCs/>
                <w:sz w:val="24"/>
                <w:szCs w:val="24"/>
                <w:lang w:val="nl-NL"/>
              </w:rPr>
            </w:pPr>
          </w:p>
        </w:tc>
        <w:tc>
          <w:tcPr>
            <w:tcW w:w="4870" w:type="dxa"/>
          </w:tcPr>
          <w:p w:rsidR="007F228C" w:rsidRPr="00EE7D9C" w:rsidRDefault="007F228C" w:rsidP="00B07B6E">
            <w:pPr>
              <w:spacing w:before="60"/>
              <w:jc w:val="center"/>
              <w:rPr>
                <w:rFonts w:ascii="Times New Roman" w:hAnsi="Times New Roman"/>
                <w:b/>
                <w:sz w:val="26"/>
                <w:szCs w:val="26"/>
                <w:lang w:val="nl-NL"/>
              </w:rPr>
            </w:pPr>
            <w:r w:rsidRPr="00EE7D9C">
              <w:rPr>
                <w:rFonts w:ascii="Times New Roman" w:hAnsi="Times New Roman"/>
                <w:b/>
                <w:sz w:val="26"/>
                <w:szCs w:val="26"/>
                <w:lang w:val="nl-NL"/>
              </w:rPr>
              <w:t xml:space="preserve">KT. </w:t>
            </w:r>
            <w:r w:rsidR="00B07B6E" w:rsidRPr="00EE7D9C">
              <w:rPr>
                <w:rFonts w:ascii="Times New Roman" w:hAnsi="Times New Roman"/>
                <w:b/>
                <w:sz w:val="26"/>
                <w:szCs w:val="26"/>
                <w:lang w:val="nl-NL"/>
              </w:rPr>
              <w:t>TỔNG CỤC TRƯỞNG</w:t>
            </w:r>
          </w:p>
          <w:p w:rsidR="007F228C" w:rsidRPr="00EE7D9C" w:rsidRDefault="00B07B6E" w:rsidP="00B07B6E">
            <w:pPr>
              <w:spacing w:before="60"/>
              <w:jc w:val="center"/>
              <w:rPr>
                <w:rFonts w:ascii="Times New Roman" w:hAnsi="Times New Roman"/>
                <w:b/>
                <w:sz w:val="26"/>
                <w:szCs w:val="26"/>
                <w:lang w:val="nl-NL"/>
              </w:rPr>
            </w:pPr>
            <w:r w:rsidRPr="00EE7D9C">
              <w:rPr>
                <w:rFonts w:ascii="Times New Roman" w:hAnsi="Times New Roman"/>
                <w:b/>
                <w:sz w:val="26"/>
                <w:szCs w:val="26"/>
                <w:lang w:val="nl-NL"/>
              </w:rPr>
              <w:t>PHÓ TỔNG CỤC TRƯỞNG</w:t>
            </w:r>
          </w:p>
          <w:p w:rsidR="007F228C" w:rsidRPr="00B07B6E" w:rsidRDefault="007F228C" w:rsidP="007F228C">
            <w:pPr>
              <w:jc w:val="center"/>
              <w:rPr>
                <w:rFonts w:ascii="Times New Roman" w:hAnsi="Times New Roman"/>
                <w:lang w:val="nl-NL"/>
              </w:rPr>
            </w:pPr>
          </w:p>
          <w:p w:rsidR="007F228C" w:rsidRPr="007F228C" w:rsidRDefault="007F228C" w:rsidP="007F228C">
            <w:pPr>
              <w:jc w:val="center"/>
              <w:rPr>
                <w:rFonts w:ascii=".VnTimeH" w:hAnsi=".VnTimeH"/>
                <w:sz w:val="38"/>
                <w:lang w:val="nl-NL"/>
              </w:rPr>
            </w:pPr>
          </w:p>
          <w:p w:rsidR="007F228C" w:rsidRDefault="007F228C" w:rsidP="00841BAA">
            <w:pPr>
              <w:spacing w:line="240" w:lineRule="exact"/>
              <w:jc w:val="center"/>
              <w:rPr>
                <w:rFonts w:ascii=".VnTimeH" w:hAnsi=".VnTimeH"/>
                <w:lang w:val="nl-NL"/>
              </w:rPr>
            </w:pPr>
          </w:p>
          <w:p w:rsidR="007E7C21" w:rsidRDefault="007E7C21" w:rsidP="00841BAA">
            <w:pPr>
              <w:spacing w:line="240" w:lineRule="exact"/>
              <w:jc w:val="center"/>
              <w:rPr>
                <w:rFonts w:ascii=".VnTimeH" w:hAnsi=".VnTimeH"/>
                <w:lang w:val="nl-NL"/>
              </w:rPr>
            </w:pPr>
          </w:p>
          <w:p w:rsidR="00380212" w:rsidRDefault="00380212" w:rsidP="007F228C">
            <w:pPr>
              <w:jc w:val="center"/>
              <w:rPr>
                <w:rFonts w:ascii=".VnTimeH" w:hAnsi=".VnTimeH"/>
                <w:lang w:val="nl-NL"/>
              </w:rPr>
            </w:pPr>
          </w:p>
          <w:p w:rsidR="007F228C" w:rsidRPr="007F228C" w:rsidRDefault="007F228C" w:rsidP="00331934">
            <w:pPr>
              <w:pStyle w:val="Heading2"/>
              <w:jc w:val="left"/>
              <w:rPr>
                <w:b w:val="0"/>
                <w:i/>
                <w:szCs w:val="28"/>
                <w:lang w:val="nl-NL"/>
              </w:rPr>
            </w:pPr>
            <w:r w:rsidRPr="007F228C">
              <w:rPr>
                <w:b w:val="0"/>
                <w:i/>
                <w:szCs w:val="28"/>
                <w:lang w:val="nl-NL"/>
              </w:rPr>
              <w:t xml:space="preserve">           </w:t>
            </w:r>
            <w:r w:rsidRPr="007F228C">
              <w:rPr>
                <w:b w:val="0"/>
                <w:i/>
                <w:sz w:val="18"/>
                <w:szCs w:val="28"/>
                <w:lang w:val="nl-NL"/>
              </w:rPr>
              <w:t xml:space="preserve"> </w:t>
            </w:r>
            <w:r w:rsidRPr="007F228C">
              <w:rPr>
                <w:b w:val="0"/>
                <w:i/>
                <w:szCs w:val="28"/>
                <w:lang w:val="nl-NL"/>
              </w:rPr>
              <w:t xml:space="preserve">     </w:t>
            </w:r>
          </w:p>
          <w:p w:rsidR="006B7B77" w:rsidRPr="006B7B77" w:rsidRDefault="00380212" w:rsidP="00FE717C">
            <w:pPr>
              <w:jc w:val="center"/>
              <w:rPr>
                <w:rFonts w:ascii="Times New Roman" w:hAnsi="Times New Roman"/>
                <w:b/>
                <w:bCs/>
              </w:rPr>
            </w:pPr>
            <w:r>
              <w:rPr>
                <w:rFonts w:ascii="Times New Roman" w:hAnsi="Times New Roman"/>
                <w:b/>
                <w:bCs/>
              </w:rPr>
              <w:t>Nguyễn Văn Quyền</w:t>
            </w:r>
          </w:p>
        </w:tc>
      </w:tr>
    </w:tbl>
    <w:p w:rsidR="00542EF8" w:rsidRDefault="00542EF8" w:rsidP="006239C0">
      <w:pPr>
        <w:rPr>
          <w:rFonts w:ascii="Times New Roman" w:hAnsi="Times New Roman"/>
        </w:rPr>
      </w:pPr>
    </w:p>
    <w:p w:rsidR="009E56B5" w:rsidRDefault="009E56B5" w:rsidP="006239C0">
      <w:pPr>
        <w:rPr>
          <w:rFonts w:ascii="Times New Roman" w:hAnsi="Times New Roman"/>
        </w:rPr>
      </w:pPr>
    </w:p>
    <w:sectPr w:rsidR="009E56B5" w:rsidSect="009363F6">
      <w:footerReference w:type="default" r:id="rId7"/>
      <w:pgSz w:w="11907" w:h="16840" w:code="9"/>
      <w:pgMar w:top="1008" w:right="1008" w:bottom="864" w:left="172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AE4" w:rsidRDefault="00850AE4" w:rsidP="00B721C4">
      <w:r>
        <w:separator/>
      </w:r>
    </w:p>
  </w:endnote>
  <w:endnote w:type="continuationSeparator" w:id="1">
    <w:p w:rsidR="00850AE4" w:rsidRDefault="00850AE4" w:rsidP="00B72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AA" w:rsidRDefault="007301E0">
    <w:pPr>
      <w:pStyle w:val="Footer"/>
      <w:jc w:val="center"/>
    </w:pPr>
    <w:fldSimple w:instr=" PAGE   \* MERGEFORMAT ">
      <w:r w:rsidR="00814442">
        <w:rPr>
          <w:noProof/>
        </w:rPr>
        <w:t>1</w:t>
      </w:r>
    </w:fldSimple>
  </w:p>
  <w:p w:rsidR="00841BAA" w:rsidRDefault="00841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AE4" w:rsidRDefault="00850AE4" w:rsidP="00B721C4">
      <w:r>
        <w:separator/>
      </w:r>
    </w:p>
  </w:footnote>
  <w:footnote w:type="continuationSeparator" w:id="1">
    <w:p w:rsidR="00850AE4" w:rsidRDefault="00850AE4" w:rsidP="00B72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B1F"/>
    <w:multiLevelType w:val="singleLevel"/>
    <w:tmpl w:val="30463E0A"/>
    <w:lvl w:ilvl="0">
      <w:numFmt w:val="bullet"/>
      <w:lvlText w:val="-"/>
      <w:lvlJc w:val="left"/>
      <w:pPr>
        <w:tabs>
          <w:tab w:val="num" w:pos="2745"/>
        </w:tabs>
        <w:ind w:left="2745" w:hanging="360"/>
      </w:pPr>
      <w:rPr>
        <w:rFonts w:ascii="Times New Roman" w:hAnsi="Times New Roman" w:hint="default"/>
      </w:rPr>
    </w:lvl>
  </w:abstractNum>
  <w:abstractNum w:abstractNumId="1">
    <w:nsid w:val="70523A2F"/>
    <w:multiLevelType w:val="hybridMultilevel"/>
    <w:tmpl w:val="1C565186"/>
    <w:lvl w:ilvl="0" w:tplc="6908E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145020"/>
    <w:multiLevelType w:val="hybridMultilevel"/>
    <w:tmpl w:val="77EC3DAA"/>
    <w:lvl w:ilvl="0" w:tplc="76B8130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116EF"/>
    <w:rsid w:val="000142D7"/>
    <w:rsid w:val="00015A0C"/>
    <w:rsid w:val="0001686C"/>
    <w:rsid w:val="0002032A"/>
    <w:rsid w:val="00026799"/>
    <w:rsid w:val="00032027"/>
    <w:rsid w:val="00037CE4"/>
    <w:rsid w:val="000423BD"/>
    <w:rsid w:val="00046F1F"/>
    <w:rsid w:val="0005308D"/>
    <w:rsid w:val="00057E89"/>
    <w:rsid w:val="00060A8D"/>
    <w:rsid w:val="00063811"/>
    <w:rsid w:val="000722E1"/>
    <w:rsid w:val="00075B19"/>
    <w:rsid w:val="00081382"/>
    <w:rsid w:val="00084236"/>
    <w:rsid w:val="00085DCD"/>
    <w:rsid w:val="00090045"/>
    <w:rsid w:val="00096C7E"/>
    <w:rsid w:val="000974AE"/>
    <w:rsid w:val="000A080F"/>
    <w:rsid w:val="000A5750"/>
    <w:rsid w:val="000B44AF"/>
    <w:rsid w:val="000C1147"/>
    <w:rsid w:val="000C1FE2"/>
    <w:rsid w:val="000C4E7D"/>
    <w:rsid w:val="000D44C8"/>
    <w:rsid w:val="000D6391"/>
    <w:rsid w:val="000E041B"/>
    <w:rsid w:val="000E0A45"/>
    <w:rsid w:val="000F653D"/>
    <w:rsid w:val="0010109C"/>
    <w:rsid w:val="00106135"/>
    <w:rsid w:val="00115B3C"/>
    <w:rsid w:val="00127827"/>
    <w:rsid w:val="00132E02"/>
    <w:rsid w:val="00135B70"/>
    <w:rsid w:val="0014221D"/>
    <w:rsid w:val="00151512"/>
    <w:rsid w:val="00160A90"/>
    <w:rsid w:val="00162B61"/>
    <w:rsid w:val="0016737F"/>
    <w:rsid w:val="001702E8"/>
    <w:rsid w:val="00177CBD"/>
    <w:rsid w:val="00177DCC"/>
    <w:rsid w:val="0018094B"/>
    <w:rsid w:val="00185809"/>
    <w:rsid w:val="00187150"/>
    <w:rsid w:val="00187E77"/>
    <w:rsid w:val="001A6AD5"/>
    <w:rsid w:val="001C09DF"/>
    <w:rsid w:val="001D5D65"/>
    <w:rsid w:val="001D62EC"/>
    <w:rsid w:val="001E512E"/>
    <w:rsid w:val="001E790D"/>
    <w:rsid w:val="002003F6"/>
    <w:rsid w:val="00200976"/>
    <w:rsid w:val="00205338"/>
    <w:rsid w:val="0020629C"/>
    <w:rsid w:val="00206A6F"/>
    <w:rsid w:val="00214651"/>
    <w:rsid w:val="00235823"/>
    <w:rsid w:val="00235AAC"/>
    <w:rsid w:val="00236F5F"/>
    <w:rsid w:val="002517A4"/>
    <w:rsid w:val="0026059E"/>
    <w:rsid w:val="00260612"/>
    <w:rsid w:val="002641BA"/>
    <w:rsid w:val="00274259"/>
    <w:rsid w:val="00277C9E"/>
    <w:rsid w:val="002811A0"/>
    <w:rsid w:val="00285EE2"/>
    <w:rsid w:val="002905CF"/>
    <w:rsid w:val="0029610A"/>
    <w:rsid w:val="00296B9F"/>
    <w:rsid w:val="002B2965"/>
    <w:rsid w:val="002B5CFE"/>
    <w:rsid w:val="002C2777"/>
    <w:rsid w:val="002E4543"/>
    <w:rsid w:val="002F0514"/>
    <w:rsid w:val="002F0C0D"/>
    <w:rsid w:val="002F3232"/>
    <w:rsid w:val="002F75FE"/>
    <w:rsid w:val="00302B5C"/>
    <w:rsid w:val="003043A8"/>
    <w:rsid w:val="00304E92"/>
    <w:rsid w:val="00320496"/>
    <w:rsid w:val="00331934"/>
    <w:rsid w:val="00342372"/>
    <w:rsid w:val="00345E90"/>
    <w:rsid w:val="0034718F"/>
    <w:rsid w:val="00347D78"/>
    <w:rsid w:val="0035478C"/>
    <w:rsid w:val="00356117"/>
    <w:rsid w:val="00377331"/>
    <w:rsid w:val="00377831"/>
    <w:rsid w:val="00380212"/>
    <w:rsid w:val="0038300A"/>
    <w:rsid w:val="003844D1"/>
    <w:rsid w:val="003852A9"/>
    <w:rsid w:val="00392100"/>
    <w:rsid w:val="003A3D00"/>
    <w:rsid w:val="003A44EC"/>
    <w:rsid w:val="003A6B4C"/>
    <w:rsid w:val="003B0C71"/>
    <w:rsid w:val="003B4DC6"/>
    <w:rsid w:val="003B7968"/>
    <w:rsid w:val="003C3BC8"/>
    <w:rsid w:val="003E4DC5"/>
    <w:rsid w:val="003E5356"/>
    <w:rsid w:val="003E5D6D"/>
    <w:rsid w:val="003E7E3F"/>
    <w:rsid w:val="00405303"/>
    <w:rsid w:val="00412AB6"/>
    <w:rsid w:val="00414973"/>
    <w:rsid w:val="00420196"/>
    <w:rsid w:val="00424355"/>
    <w:rsid w:val="004275F8"/>
    <w:rsid w:val="00427E32"/>
    <w:rsid w:val="00445026"/>
    <w:rsid w:val="00454E3B"/>
    <w:rsid w:val="00464CF5"/>
    <w:rsid w:val="00467EC6"/>
    <w:rsid w:val="00470146"/>
    <w:rsid w:val="00474CC7"/>
    <w:rsid w:val="00475319"/>
    <w:rsid w:val="004759FD"/>
    <w:rsid w:val="00484483"/>
    <w:rsid w:val="00487B35"/>
    <w:rsid w:val="00493D99"/>
    <w:rsid w:val="004A2A14"/>
    <w:rsid w:val="004A2B83"/>
    <w:rsid w:val="004D08F6"/>
    <w:rsid w:val="004D29C5"/>
    <w:rsid w:val="004D6CC2"/>
    <w:rsid w:val="004E3CB8"/>
    <w:rsid w:val="004E3CFA"/>
    <w:rsid w:val="004E47B7"/>
    <w:rsid w:val="004E6B2D"/>
    <w:rsid w:val="00504F39"/>
    <w:rsid w:val="00504FA7"/>
    <w:rsid w:val="00506A36"/>
    <w:rsid w:val="0051521E"/>
    <w:rsid w:val="00516D1D"/>
    <w:rsid w:val="0052341A"/>
    <w:rsid w:val="00524B93"/>
    <w:rsid w:val="00525136"/>
    <w:rsid w:val="00526946"/>
    <w:rsid w:val="00533266"/>
    <w:rsid w:val="00542EF8"/>
    <w:rsid w:val="00554964"/>
    <w:rsid w:val="0055560A"/>
    <w:rsid w:val="00556AAC"/>
    <w:rsid w:val="00585E2A"/>
    <w:rsid w:val="005A656E"/>
    <w:rsid w:val="005A6E6C"/>
    <w:rsid w:val="005B5EE3"/>
    <w:rsid w:val="005C076A"/>
    <w:rsid w:val="005D04FF"/>
    <w:rsid w:val="005D5A4C"/>
    <w:rsid w:val="005E1B75"/>
    <w:rsid w:val="005E39A9"/>
    <w:rsid w:val="005E3B5F"/>
    <w:rsid w:val="005E4C31"/>
    <w:rsid w:val="005E5D8C"/>
    <w:rsid w:val="005E65D4"/>
    <w:rsid w:val="005F0BC6"/>
    <w:rsid w:val="00601D49"/>
    <w:rsid w:val="00613D6A"/>
    <w:rsid w:val="00615531"/>
    <w:rsid w:val="006239C0"/>
    <w:rsid w:val="00624A5E"/>
    <w:rsid w:val="006272C2"/>
    <w:rsid w:val="006306E6"/>
    <w:rsid w:val="00631351"/>
    <w:rsid w:val="006430F8"/>
    <w:rsid w:val="0066331E"/>
    <w:rsid w:val="00667FD1"/>
    <w:rsid w:val="00673847"/>
    <w:rsid w:val="0069739E"/>
    <w:rsid w:val="006A7456"/>
    <w:rsid w:val="006B1793"/>
    <w:rsid w:val="006B3DDE"/>
    <w:rsid w:val="006B7B77"/>
    <w:rsid w:val="006C4881"/>
    <w:rsid w:val="006C72B7"/>
    <w:rsid w:val="006D0F2F"/>
    <w:rsid w:val="006D2357"/>
    <w:rsid w:val="006D727E"/>
    <w:rsid w:val="006E240D"/>
    <w:rsid w:val="006E3FFB"/>
    <w:rsid w:val="006E75AA"/>
    <w:rsid w:val="007017E4"/>
    <w:rsid w:val="00710568"/>
    <w:rsid w:val="00712B6A"/>
    <w:rsid w:val="0071394D"/>
    <w:rsid w:val="00717AAF"/>
    <w:rsid w:val="007251DF"/>
    <w:rsid w:val="007254ED"/>
    <w:rsid w:val="007301E0"/>
    <w:rsid w:val="00732345"/>
    <w:rsid w:val="007365A9"/>
    <w:rsid w:val="00747506"/>
    <w:rsid w:val="007478C2"/>
    <w:rsid w:val="00774248"/>
    <w:rsid w:val="00774E73"/>
    <w:rsid w:val="00781DEE"/>
    <w:rsid w:val="00785F05"/>
    <w:rsid w:val="00790301"/>
    <w:rsid w:val="007920D6"/>
    <w:rsid w:val="007A2D13"/>
    <w:rsid w:val="007A3BC2"/>
    <w:rsid w:val="007A4C47"/>
    <w:rsid w:val="007A7DD1"/>
    <w:rsid w:val="007B2E88"/>
    <w:rsid w:val="007C283D"/>
    <w:rsid w:val="007E2615"/>
    <w:rsid w:val="007E7C21"/>
    <w:rsid w:val="007F228C"/>
    <w:rsid w:val="007F2C72"/>
    <w:rsid w:val="00807280"/>
    <w:rsid w:val="008074E1"/>
    <w:rsid w:val="00810BC4"/>
    <w:rsid w:val="00814442"/>
    <w:rsid w:val="00817BBF"/>
    <w:rsid w:val="00820BBC"/>
    <w:rsid w:val="00825321"/>
    <w:rsid w:val="00833DAD"/>
    <w:rsid w:val="00841BAA"/>
    <w:rsid w:val="00850AE4"/>
    <w:rsid w:val="00856DF8"/>
    <w:rsid w:val="00857E01"/>
    <w:rsid w:val="00865D48"/>
    <w:rsid w:val="008676B7"/>
    <w:rsid w:val="00871975"/>
    <w:rsid w:val="00872BE1"/>
    <w:rsid w:val="00872F1C"/>
    <w:rsid w:val="00875838"/>
    <w:rsid w:val="00883787"/>
    <w:rsid w:val="0088610E"/>
    <w:rsid w:val="00886B56"/>
    <w:rsid w:val="00887964"/>
    <w:rsid w:val="0089720D"/>
    <w:rsid w:val="008A1B15"/>
    <w:rsid w:val="008A2DA7"/>
    <w:rsid w:val="008A2DD8"/>
    <w:rsid w:val="008C629A"/>
    <w:rsid w:val="008D13FE"/>
    <w:rsid w:val="008E0EE8"/>
    <w:rsid w:val="008F432A"/>
    <w:rsid w:val="00906481"/>
    <w:rsid w:val="00906C81"/>
    <w:rsid w:val="00915EE3"/>
    <w:rsid w:val="009214D1"/>
    <w:rsid w:val="009255D1"/>
    <w:rsid w:val="00927832"/>
    <w:rsid w:val="00930416"/>
    <w:rsid w:val="009337ED"/>
    <w:rsid w:val="009363F6"/>
    <w:rsid w:val="00944A52"/>
    <w:rsid w:val="00945236"/>
    <w:rsid w:val="00945B67"/>
    <w:rsid w:val="00946701"/>
    <w:rsid w:val="00946C72"/>
    <w:rsid w:val="00951B8C"/>
    <w:rsid w:val="00961A83"/>
    <w:rsid w:val="009630A6"/>
    <w:rsid w:val="00965675"/>
    <w:rsid w:val="00970F08"/>
    <w:rsid w:val="00972D69"/>
    <w:rsid w:val="00974E0F"/>
    <w:rsid w:val="0098056A"/>
    <w:rsid w:val="00996F17"/>
    <w:rsid w:val="009B56CA"/>
    <w:rsid w:val="009B5D17"/>
    <w:rsid w:val="009C0CAC"/>
    <w:rsid w:val="009C15F5"/>
    <w:rsid w:val="009C3499"/>
    <w:rsid w:val="009C5FB9"/>
    <w:rsid w:val="009E1A58"/>
    <w:rsid w:val="009E2DB0"/>
    <w:rsid w:val="009E559D"/>
    <w:rsid w:val="009E56B5"/>
    <w:rsid w:val="009E6E84"/>
    <w:rsid w:val="009F26D9"/>
    <w:rsid w:val="009F4538"/>
    <w:rsid w:val="00A02DF2"/>
    <w:rsid w:val="00A07102"/>
    <w:rsid w:val="00A17AF0"/>
    <w:rsid w:val="00A21285"/>
    <w:rsid w:val="00A21926"/>
    <w:rsid w:val="00A21C36"/>
    <w:rsid w:val="00A22861"/>
    <w:rsid w:val="00A23DD7"/>
    <w:rsid w:val="00A248B9"/>
    <w:rsid w:val="00A314C3"/>
    <w:rsid w:val="00A31C03"/>
    <w:rsid w:val="00A34A53"/>
    <w:rsid w:val="00A3582D"/>
    <w:rsid w:val="00A41758"/>
    <w:rsid w:val="00A41A68"/>
    <w:rsid w:val="00A467AC"/>
    <w:rsid w:val="00A477A8"/>
    <w:rsid w:val="00A60FE3"/>
    <w:rsid w:val="00A65D05"/>
    <w:rsid w:val="00A70D53"/>
    <w:rsid w:val="00A71483"/>
    <w:rsid w:val="00A7498E"/>
    <w:rsid w:val="00A74FB3"/>
    <w:rsid w:val="00A7591F"/>
    <w:rsid w:val="00A80244"/>
    <w:rsid w:val="00A9282E"/>
    <w:rsid w:val="00A95EAE"/>
    <w:rsid w:val="00A95FB2"/>
    <w:rsid w:val="00AA3F6D"/>
    <w:rsid w:val="00AA60DF"/>
    <w:rsid w:val="00AB064F"/>
    <w:rsid w:val="00AB30EA"/>
    <w:rsid w:val="00AB5ABD"/>
    <w:rsid w:val="00AB6515"/>
    <w:rsid w:val="00AB7751"/>
    <w:rsid w:val="00AC0011"/>
    <w:rsid w:val="00AC464A"/>
    <w:rsid w:val="00AC745A"/>
    <w:rsid w:val="00AE701F"/>
    <w:rsid w:val="00AF3268"/>
    <w:rsid w:val="00AF3B36"/>
    <w:rsid w:val="00AF40D8"/>
    <w:rsid w:val="00AF722E"/>
    <w:rsid w:val="00B011AE"/>
    <w:rsid w:val="00B03841"/>
    <w:rsid w:val="00B07B6E"/>
    <w:rsid w:val="00B11739"/>
    <w:rsid w:val="00B1389C"/>
    <w:rsid w:val="00B1414C"/>
    <w:rsid w:val="00B26D8A"/>
    <w:rsid w:val="00B33932"/>
    <w:rsid w:val="00B44716"/>
    <w:rsid w:val="00B51770"/>
    <w:rsid w:val="00B54CAF"/>
    <w:rsid w:val="00B6292D"/>
    <w:rsid w:val="00B721C4"/>
    <w:rsid w:val="00B7286F"/>
    <w:rsid w:val="00B86301"/>
    <w:rsid w:val="00B901DA"/>
    <w:rsid w:val="00B92E90"/>
    <w:rsid w:val="00B94DFC"/>
    <w:rsid w:val="00BA69E7"/>
    <w:rsid w:val="00BA734C"/>
    <w:rsid w:val="00BA7FC7"/>
    <w:rsid w:val="00BC0C91"/>
    <w:rsid w:val="00BC2D08"/>
    <w:rsid w:val="00BD5A56"/>
    <w:rsid w:val="00BE1494"/>
    <w:rsid w:val="00BE2991"/>
    <w:rsid w:val="00BE525D"/>
    <w:rsid w:val="00BE6FC2"/>
    <w:rsid w:val="00BF2A66"/>
    <w:rsid w:val="00BF6708"/>
    <w:rsid w:val="00C0079C"/>
    <w:rsid w:val="00C00DC6"/>
    <w:rsid w:val="00C05B6A"/>
    <w:rsid w:val="00C116EF"/>
    <w:rsid w:val="00C15EB6"/>
    <w:rsid w:val="00C22B7D"/>
    <w:rsid w:val="00C238C9"/>
    <w:rsid w:val="00C238D1"/>
    <w:rsid w:val="00C34FEB"/>
    <w:rsid w:val="00C40117"/>
    <w:rsid w:val="00C523FB"/>
    <w:rsid w:val="00C617BF"/>
    <w:rsid w:val="00C621F1"/>
    <w:rsid w:val="00C66129"/>
    <w:rsid w:val="00C75D31"/>
    <w:rsid w:val="00C77246"/>
    <w:rsid w:val="00C8482A"/>
    <w:rsid w:val="00C86D56"/>
    <w:rsid w:val="00C97BF4"/>
    <w:rsid w:val="00CA0098"/>
    <w:rsid w:val="00CA1D3A"/>
    <w:rsid w:val="00CA3BCD"/>
    <w:rsid w:val="00CA7AA0"/>
    <w:rsid w:val="00CB1401"/>
    <w:rsid w:val="00CC382F"/>
    <w:rsid w:val="00CC46A9"/>
    <w:rsid w:val="00CC7A09"/>
    <w:rsid w:val="00CD4946"/>
    <w:rsid w:val="00CD6C63"/>
    <w:rsid w:val="00CE4966"/>
    <w:rsid w:val="00CE55C3"/>
    <w:rsid w:val="00D1059E"/>
    <w:rsid w:val="00D126E5"/>
    <w:rsid w:val="00D151C1"/>
    <w:rsid w:val="00D15A7A"/>
    <w:rsid w:val="00D26FAD"/>
    <w:rsid w:val="00D327D7"/>
    <w:rsid w:val="00D37729"/>
    <w:rsid w:val="00D4544C"/>
    <w:rsid w:val="00D528F2"/>
    <w:rsid w:val="00D52968"/>
    <w:rsid w:val="00D52E74"/>
    <w:rsid w:val="00D5402C"/>
    <w:rsid w:val="00D558CF"/>
    <w:rsid w:val="00D64F54"/>
    <w:rsid w:val="00D725FA"/>
    <w:rsid w:val="00D76A59"/>
    <w:rsid w:val="00D90569"/>
    <w:rsid w:val="00D91055"/>
    <w:rsid w:val="00DA3628"/>
    <w:rsid w:val="00DA7424"/>
    <w:rsid w:val="00DB1B23"/>
    <w:rsid w:val="00DB6969"/>
    <w:rsid w:val="00DB6C88"/>
    <w:rsid w:val="00DC706E"/>
    <w:rsid w:val="00DE3F4B"/>
    <w:rsid w:val="00DE53C4"/>
    <w:rsid w:val="00DF0AE9"/>
    <w:rsid w:val="00DF2C73"/>
    <w:rsid w:val="00DF63FE"/>
    <w:rsid w:val="00E04399"/>
    <w:rsid w:val="00E1272C"/>
    <w:rsid w:val="00E26A2B"/>
    <w:rsid w:val="00E27771"/>
    <w:rsid w:val="00E32EFA"/>
    <w:rsid w:val="00E330B3"/>
    <w:rsid w:val="00E35680"/>
    <w:rsid w:val="00E37EE6"/>
    <w:rsid w:val="00E4025A"/>
    <w:rsid w:val="00E40CB7"/>
    <w:rsid w:val="00E4376E"/>
    <w:rsid w:val="00E43CFF"/>
    <w:rsid w:val="00E458B5"/>
    <w:rsid w:val="00E5021B"/>
    <w:rsid w:val="00E523E3"/>
    <w:rsid w:val="00E6725D"/>
    <w:rsid w:val="00E73765"/>
    <w:rsid w:val="00E75E7C"/>
    <w:rsid w:val="00E80B0F"/>
    <w:rsid w:val="00E81B65"/>
    <w:rsid w:val="00E84BCD"/>
    <w:rsid w:val="00E952DE"/>
    <w:rsid w:val="00EA4F7B"/>
    <w:rsid w:val="00EB6AB4"/>
    <w:rsid w:val="00EC2CB8"/>
    <w:rsid w:val="00EC57E7"/>
    <w:rsid w:val="00ED079D"/>
    <w:rsid w:val="00ED6B5E"/>
    <w:rsid w:val="00EE2229"/>
    <w:rsid w:val="00EE7D9C"/>
    <w:rsid w:val="00EF5FD5"/>
    <w:rsid w:val="00F06F75"/>
    <w:rsid w:val="00F21F4A"/>
    <w:rsid w:val="00F2766B"/>
    <w:rsid w:val="00F36CF0"/>
    <w:rsid w:val="00F43F06"/>
    <w:rsid w:val="00F451F9"/>
    <w:rsid w:val="00F46F2C"/>
    <w:rsid w:val="00F47E0B"/>
    <w:rsid w:val="00F562CB"/>
    <w:rsid w:val="00F64F37"/>
    <w:rsid w:val="00F77513"/>
    <w:rsid w:val="00F77B3E"/>
    <w:rsid w:val="00F844B7"/>
    <w:rsid w:val="00F871BA"/>
    <w:rsid w:val="00F912CE"/>
    <w:rsid w:val="00F92907"/>
    <w:rsid w:val="00F943A5"/>
    <w:rsid w:val="00F95FF2"/>
    <w:rsid w:val="00FA47B2"/>
    <w:rsid w:val="00FB3AD1"/>
    <w:rsid w:val="00FB6C37"/>
    <w:rsid w:val="00FE08CA"/>
    <w:rsid w:val="00FE50DC"/>
    <w:rsid w:val="00FE717C"/>
    <w:rsid w:val="00FF2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D1"/>
    <w:rPr>
      <w:rFonts w:ascii=".VnTime" w:hAnsi=".VnTime"/>
      <w:sz w:val="28"/>
    </w:rPr>
  </w:style>
  <w:style w:type="paragraph" w:styleId="Heading1">
    <w:name w:val="heading 1"/>
    <w:basedOn w:val="Normal"/>
    <w:next w:val="Normal"/>
    <w:qFormat/>
    <w:rsid w:val="00CA7A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3AD1"/>
    <w:pPr>
      <w:keepNext/>
      <w:jc w:val="center"/>
      <w:outlineLvl w:val="1"/>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3AD1"/>
    <w:pPr>
      <w:jc w:val="center"/>
    </w:pPr>
    <w:rPr>
      <w:sz w:val="24"/>
    </w:rPr>
  </w:style>
  <w:style w:type="paragraph" w:styleId="BodyTextIndent">
    <w:name w:val="Body Text Indent"/>
    <w:basedOn w:val="Normal"/>
    <w:rsid w:val="00FB3AD1"/>
    <w:pPr>
      <w:ind w:firstLine="720"/>
      <w:jc w:val="both"/>
    </w:pPr>
    <w:rPr>
      <w:lang w:val="en-AU"/>
    </w:rPr>
  </w:style>
  <w:style w:type="paragraph" w:styleId="BodyText2">
    <w:name w:val="Body Text 2"/>
    <w:basedOn w:val="Normal"/>
    <w:rsid w:val="00FB3AD1"/>
    <w:pPr>
      <w:jc w:val="both"/>
    </w:pPr>
  </w:style>
  <w:style w:type="paragraph" w:styleId="BalloonText">
    <w:name w:val="Balloon Text"/>
    <w:basedOn w:val="Normal"/>
    <w:semiHidden/>
    <w:rsid w:val="007017E4"/>
    <w:rPr>
      <w:rFonts w:ascii="Tahoma" w:hAnsi="Tahoma" w:cs="Tahoma"/>
      <w:sz w:val="16"/>
      <w:szCs w:val="16"/>
    </w:rPr>
  </w:style>
  <w:style w:type="paragraph" w:customStyle="1" w:styleId="Char1">
    <w:name w:val="Char1"/>
    <w:basedOn w:val="Normal"/>
    <w:next w:val="Normal"/>
    <w:autoRedefine/>
    <w:semiHidden/>
    <w:rsid w:val="00C523FB"/>
    <w:pPr>
      <w:spacing w:before="120" w:after="120" w:line="312" w:lineRule="auto"/>
    </w:pPr>
    <w:rPr>
      <w:rFonts w:ascii="Times New Roman" w:hAnsi="Times New Roman"/>
      <w:szCs w:val="28"/>
    </w:rPr>
  </w:style>
  <w:style w:type="paragraph" w:customStyle="1" w:styleId="CharCarCarCharCharCharChar">
    <w:name w:val="Char Car Car Char Char Char Char"/>
    <w:autoRedefine/>
    <w:rsid w:val="001E512E"/>
    <w:pPr>
      <w:tabs>
        <w:tab w:val="left" w:pos="1152"/>
      </w:tabs>
      <w:spacing w:before="120" w:after="120" w:line="312" w:lineRule="auto"/>
    </w:pPr>
    <w:rPr>
      <w:rFonts w:ascii="Arial" w:hAnsi="Arial" w:cs="Arial"/>
      <w:sz w:val="26"/>
      <w:szCs w:val="26"/>
    </w:rPr>
  </w:style>
  <w:style w:type="paragraph" w:customStyle="1" w:styleId="Char">
    <w:name w:val="Char"/>
    <w:basedOn w:val="Normal"/>
    <w:rsid w:val="00D151C1"/>
    <w:pPr>
      <w:spacing w:after="160" w:line="240" w:lineRule="exact"/>
    </w:pPr>
    <w:rPr>
      <w:rFonts w:ascii="Verdana" w:hAnsi="Verdana" w:cs="Angsana New"/>
      <w:sz w:val="20"/>
      <w:lang w:val="en-GB"/>
    </w:rPr>
  </w:style>
  <w:style w:type="paragraph" w:customStyle="1" w:styleId="Char10">
    <w:name w:val="Char1"/>
    <w:basedOn w:val="Normal"/>
    <w:next w:val="Normal"/>
    <w:autoRedefine/>
    <w:semiHidden/>
    <w:rsid w:val="006B7B77"/>
    <w:pPr>
      <w:spacing w:before="120" w:after="120" w:line="312" w:lineRule="auto"/>
    </w:pPr>
    <w:rPr>
      <w:rFonts w:ascii="Times New Roman" w:hAnsi="Times New Roman"/>
      <w:szCs w:val="28"/>
    </w:rPr>
  </w:style>
  <w:style w:type="paragraph" w:customStyle="1" w:styleId="CharCharCharChar">
    <w:name w:val="Char Char Char Char"/>
    <w:basedOn w:val="Normal"/>
    <w:rsid w:val="007F228C"/>
    <w:pPr>
      <w:spacing w:after="160" w:line="240" w:lineRule="exact"/>
    </w:pPr>
    <w:rPr>
      <w:rFonts w:ascii="Verdana" w:hAnsi="Verdana"/>
      <w:sz w:val="20"/>
    </w:rPr>
  </w:style>
  <w:style w:type="paragraph" w:customStyle="1" w:styleId="CharCharChar">
    <w:name w:val="Char Char Char"/>
    <w:basedOn w:val="Normal"/>
    <w:rsid w:val="00CD6C63"/>
    <w:pPr>
      <w:spacing w:after="160" w:line="240" w:lineRule="exact"/>
    </w:pPr>
    <w:rPr>
      <w:rFonts w:ascii="Tahoma" w:hAnsi="Tahoma" w:cs="Tahoma"/>
      <w:sz w:val="20"/>
    </w:rPr>
  </w:style>
  <w:style w:type="paragraph" w:customStyle="1" w:styleId="CharCharCharChar0">
    <w:name w:val="Char Char Char Char"/>
    <w:basedOn w:val="Normal"/>
    <w:rsid w:val="00965675"/>
    <w:pPr>
      <w:spacing w:after="160" w:line="240" w:lineRule="exact"/>
    </w:pPr>
    <w:rPr>
      <w:rFonts w:ascii="Verdana" w:hAnsi="Verdana"/>
      <w:sz w:val="20"/>
    </w:rPr>
  </w:style>
  <w:style w:type="paragraph" w:styleId="Header">
    <w:name w:val="header"/>
    <w:basedOn w:val="Normal"/>
    <w:link w:val="HeaderChar"/>
    <w:rsid w:val="00B721C4"/>
    <w:pPr>
      <w:tabs>
        <w:tab w:val="center" w:pos="4680"/>
        <w:tab w:val="right" w:pos="9360"/>
      </w:tabs>
    </w:pPr>
  </w:style>
  <w:style w:type="character" w:customStyle="1" w:styleId="HeaderChar">
    <w:name w:val="Header Char"/>
    <w:basedOn w:val="DefaultParagraphFont"/>
    <w:link w:val="Header"/>
    <w:rsid w:val="00B721C4"/>
    <w:rPr>
      <w:rFonts w:ascii=".VnTime" w:hAnsi=".VnTime"/>
      <w:sz w:val="28"/>
    </w:rPr>
  </w:style>
  <w:style w:type="paragraph" w:styleId="Footer">
    <w:name w:val="footer"/>
    <w:basedOn w:val="Normal"/>
    <w:link w:val="FooterChar"/>
    <w:uiPriority w:val="99"/>
    <w:rsid w:val="00B721C4"/>
    <w:pPr>
      <w:tabs>
        <w:tab w:val="center" w:pos="4680"/>
        <w:tab w:val="right" w:pos="9360"/>
      </w:tabs>
    </w:pPr>
  </w:style>
  <w:style w:type="character" w:customStyle="1" w:styleId="FooterChar">
    <w:name w:val="Footer Char"/>
    <w:basedOn w:val="DefaultParagraphFont"/>
    <w:link w:val="Footer"/>
    <w:uiPriority w:val="99"/>
    <w:rsid w:val="00B721C4"/>
    <w:rPr>
      <w:rFonts w:ascii=".VnTime" w:hAnsi=".VnTime"/>
      <w:sz w:val="28"/>
    </w:rPr>
  </w:style>
  <w:style w:type="paragraph" w:customStyle="1" w:styleId="CharCharCharCharCharCharCharCharChar">
    <w:name w:val="Char Char Char Char Char Char Char Char Char"/>
    <w:basedOn w:val="Normal"/>
    <w:next w:val="Normal"/>
    <w:autoRedefine/>
    <w:semiHidden/>
    <w:rsid w:val="009C5FB9"/>
    <w:pPr>
      <w:spacing w:before="120" w:after="120" w:line="312" w:lineRule="auto"/>
    </w:pPr>
    <w:rPr>
      <w:rFonts w:ascii="Times New Roman" w:hAnsi="Times New Roman"/>
      <w:szCs w:val="28"/>
    </w:rPr>
  </w:style>
  <w:style w:type="paragraph" w:customStyle="1" w:styleId="DefaultParagraphFontParaCharCharCharCharChar">
    <w:name w:val="Default Paragraph Font Para Char Char Char Char Char"/>
    <w:autoRedefine/>
    <w:rsid w:val="00946C72"/>
    <w:pPr>
      <w:tabs>
        <w:tab w:val="left" w:pos="1152"/>
      </w:tabs>
      <w:spacing w:before="120" w:after="120" w:line="312" w:lineRule="auto"/>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504247026">
      <w:bodyDiv w:val="1"/>
      <w:marLeft w:val="0"/>
      <w:marRight w:val="0"/>
      <w:marTop w:val="0"/>
      <w:marBottom w:val="0"/>
      <w:divBdr>
        <w:top w:val="none" w:sz="0" w:space="0" w:color="auto"/>
        <w:left w:val="none" w:sz="0" w:space="0" w:color="auto"/>
        <w:bottom w:val="none" w:sz="0" w:space="0" w:color="auto"/>
        <w:right w:val="none" w:sz="0" w:space="0" w:color="auto"/>
      </w:divBdr>
    </w:div>
    <w:div w:id="1328751060">
      <w:bodyDiv w:val="1"/>
      <w:marLeft w:val="0"/>
      <w:marRight w:val="0"/>
      <w:marTop w:val="0"/>
      <w:marBottom w:val="0"/>
      <w:divBdr>
        <w:top w:val="none" w:sz="0" w:space="0" w:color="auto"/>
        <w:left w:val="none" w:sz="0" w:space="0" w:color="auto"/>
        <w:bottom w:val="none" w:sz="0" w:space="0" w:color="auto"/>
        <w:right w:val="none" w:sz="0" w:space="0" w:color="auto"/>
      </w:divBdr>
    </w:div>
    <w:div w:id="13968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Bé Giao th«ng vËn ti</vt:lpstr>
    </vt:vector>
  </TitlesOfParts>
  <Company>1</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 vËn ti</dc:title>
  <dc:subject/>
  <dc:creator>1</dc:creator>
  <cp:keywords/>
  <dc:description/>
  <cp:lastModifiedBy>Khoa</cp:lastModifiedBy>
  <cp:revision>4</cp:revision>
  <cp:lastPrinted>2015-03-11T07:49:00Z</cp:lastPrinted>
  <dcterms:created xsi:type="dcterms:W3CDTF">2014-07-16T03:00:00Z</dcterms:created>
  <dcterms:modified xsi:type="dcterms:W3CDTF">2015-03-13T08:57:00Z</dcterms:modified>
</cp:coreProperties>
</file>